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3D" w:rsidRPr="00C57C79" w:rsidRDefault="00E456E2" w:rsidP="001A143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57C79">
        <w:rPr>
          <w:rFonts w:eastAsia="Calibri"/>
          <w:b/>
          <w:sz w:val="26"/>
          <w:szCs w:val="26"/>
          <w:lang w:eastAsia="en-US"/>
        </w:rPr>
        <w:t xml:space="preserve">Справка по итогам проведения тематического методического дня </w:t>
      </w:r>
    </w:p>
    <w:p w:rsidR="001A143D" w:rsidRPr="00C57C79" w:rsidRDefault="00814186" w:rsidP="001A143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57C79">
        <w:rPr>
          <w:rFonts w:eastAsia="Calibri"/>
          <w:b/>
          <w:sz w:val="26"/>
          <w:szCs w:val="26"/>
          <w:lang w:eastAsia="en-US"/>
        </w:rPr>
        <w:t xml:space="preserve">«Реализация </w:t>
      </w:r>
      <w:proofErr w:type="spellStart"/>
      <w:r w:rsidRPr="00C57C79">
        <w:rPr>
          <w:rFonts w:eastAsia="Calibri"/>
          <w:b/>
          <w:sz w:val="26"/>
          <w:szCs w:val="26"/>
          <w:lang w:eastAsia="en-US"/>
        </w:rPr>
        <w:t>метапредметного</w:t>
      </w:r>
      <w:proofErr w:type="spellEnd"/>
      <w:r w:rsidRPr="00C57C79">
        <w:rPr>
          <w:rFonts w:eastAsia="Calibri"/>
          <w:b/>
          <w:sz w:val="26"/>
          <w:szCs w:val="26"/>
          <w:lang w:eastAsia="en-US"/>
        </w:rPr>
        <w:t xml:space="preserve"> и </w:t>
      </w:r>
      <w:proofErr w:type="gramStart"/>
      <w:r w:rsidRPr="00C57C79">
        <w:rPr>
          <w:rFonts w:eastAsia="Calibri"/>
          <w:b/>
          <w:sz w:val="26"/>
          <w:szCs w:val="26"/>
          <w:lang w:eastAsia="en-US"/>
        </w:rPr>
        <w:t>междисциплинарного</w:t>
      </w:r>
      <w:proofErr w:type="gramEnd"/>
      <w:r w:rsidRPr="00C57C79">
        <w:rPr>
          <w:rFonts w:eastAsia="Calibri"/>
          <w:b/>
          <w:sz w:val="26"/>
          <w:szCs w:val="26"/>
          <w:lang w:eastAsia="en-US"/>
        </w:rPr>
        <w:t xml:space="preserve"> подходов </w:t>
      </w:r>
    </w:p>
    <w:p w:rsidR="00E456E2" w:rsidRPr="00C57C79" w:rsidRDefault="00814186" w:rsidP="001A143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57C79">
        <w:rPr>
          <w:rFonts w:eastAsia="Calibri"/>
          <w:b/>
          <w:sz w:val="26"/>
          <w:szCs w:val="26"/>
          <w:lang w:eastAsia="en-US"/>
        </w:rPr>
        <w:t>на учебном занятии»</w:t>
      </w:r>
      <w:r w:rsidRPr="00C57C79">
        <w:rPr>
          <w:b/>
          <w:sz w:val="26"/>
          <w:szCs w:val="26"/>
        </w:rPr>
        <w:t>.</w:t>
      </w:r>
    </w:p>
    <w:p w:rsidR="00E456E2" w:rsidRPr="00C57C79" w:rsidRDefault="00E456E2" w:rsidP="001A143D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E456E2" w:rsidRPr="00C57C79" w:rsidRDefault="00E456E2" w:rsidP="001A143D">
      <w:pPr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b/>
          <w:sz w:val="26"/>
          <w:szCs w:val="26"/>
          <w:lang w:eastAsia="en-US"/>
        </w:rPr>
        <w:tab/>
      </w:r>
      <w:proofErr w:type="gramStart"/>
      <w:r w:rsidRPr="00C57C79">
        <w:rPr>
          <w:rFonts w:eastAsia="Calibri"/>
          <w:sz w:val="26"/>
          <w:szCs w:val="26"/>
          <w:lang w:eastAsia="en-US"/>
        </w:rPr>
        <w:t xml:space="preserve">Тематические методические дни </w:t>
      </w:r>
      <w:r w:rsidRPr="00C57C79">
        <w:rPr>
          <w:rFonts w:eastAsia="Calibri"/>
          <w:sz w:val="26"/>
          <w:szCs w:val="26"/>
          <w:lang w:eastAsia="en-US"/>
        </w:rPr>
        <w:tab/>
        <w:t>проводятся в общеобразовательных учреждениях в соответствии с приказом управления образования администрации        г. Белгорода от 31.</w:t>
      </w:r>
      <w:r w:rsidRPr="00C57C79">
        <w:rPr>
          <w:sz w:val="26"/>
          <w:szCs w:val="26"/>
        </w:rPr>
        <w:t xml:space="preserve">10.2016 г.  №  1376 «О проведении тематических методических дней в 2016-2017 учебном году» с целью </w:t>
      </w:r>
      <w:r w:rsidRPr="00C57C79">
        <w:rPr>
          <w:rFonts w:eastAsia="Calibri"/>
          <w:sz w:val="26"/>
          <w:szCs w:val="26"/>
          <w:lang w:eastAsia="en-US"/>
        </w:rPr>
        <w:t>совершенствования системы работы по методическому сопровождению реализации ФГОС НОО и ФГОС ООО и организации поддержки педагогических работников в условиях подготовки к введению  профессионального стандарта «Педагог».</w:t>
      </w:r>
      <w:proofErr w:type="gramEnd"/>
    </w:p>
    <w:p w:rsidR="00497E33" w:rsidRPr="00C57C79" w:rsidRDefault="00E456E2" w:rsidP="001A143D">
      <w:pPr>
        <w:ind w:firstLine="708"/>
        <w:jc w:val="both"/>
        <w:rPr>
          <w:sz w:val="26"/>
          <w:szCs w:val="26"/>
        </w:rPr>
      </w:pPr>
      <w:r w:rsidRPr="00C57C79">
        <w:rPr>
          <w:rFonts w:eastAsia="Calibri"/>
          <w:sz w:val="26"/>
          <w:szCs w:val="26"/>
          <w:lang w:eastAsia="en-US"/>
        </w:rPr>
        <w:t>В соответствии с приказом управления образования от</w:t>
      </w:r>
      <w:r w:rsidR="00801D58" w:rsidRPr="00C57C79">
        <w:rPr>
          <w:rFonts w:eastAsia="Calibri"/>
          <w:sz w:val="26"/>
          <w:szCs w:val="26"/>
          <w:lang w:eastAsia="en-US"/>
        </w:rPr>
        <w:t xml:space="preserve"> </w:t>
      </w:r>
      <w:r w:rsidR="00EE6BCB">
        <w:rPr>
          <w:sz w:val="26"/>
          <w:szCs w:val="26"/>
        </w:rPr>
        <w:t xml:space="preserve">06 </w:t>
      </w:r>
      <w:r w:rsidR="00801D58" w:rsidRPr="00C57C79">
        <w:rPr>
          <w:sz w:val="26"/>
          <w:szCs w:val="26"/>
        </w:rPr>
        <w:t xml:space="preserve">декабря    2016 г.  </w:t>
      </w:r>
      <w:r w:rsidR="00EE6BCB">
        <w:rPr>
          <w:sz w:val="26"/>
          <w:szCs w:val="26"/>
        </w:rPr>
        <w:t xml:space="preserve">    № </w:t>
      </w:r>
      <w:r w:rsidR="00801D58" w:rsidRPr="00C57C79">
        <w:rPr>
          <w:sz w:val="26"/>
          <w:szCs w:val="26"/>
        </w:rPr>
        <w:t>1551</w:t>
      </w:r>
      <w:r w:rsidR="00E91A55" w:rsidRPr="00C57C79">
        <w:rPr>
          <w:sz w:val="26"/>
          <w:szCs w:val="26"/>
        </w:rPr>
        <w:t xml:space="preserve"> </w:t>
      </w:r>
      <w:r w:rsidR="00801D58" w:rsidRPr="00C57C79">
        <w:rPr>
          <w:sz w:val="26"/>
          <w:szCs w:val="26"/>
        </w:rPr>
        <w:t>«О проведении тематического методического дня «</w:t>
      </w:r>
      <w:r w:rsidR="00801D58" w:rsidRPr="00C57C79">
        <w:rPr>
          <w:rFonts w:eastAsia="Calibri"/>
          <w:sz w:val="26"/>
          <w:szCs w:val="26"/>
          <w:lang w:eastAsia="en-US"/>
        </w:rPr>
        <w:t xml:space="preserve">Реализация </w:t>
      </w:r>
      <w:proofErr w:type="spellStart"/>
      <w:r w:rsidR="00801D58" w:rsidRPr="00C57C79">
        <w:rPr>
          <w:rFonts w:eastAsia="Calibri"/>
          <w:sz w:val="26"/>
          <w:szCs w:val="26"/>
          <w:lang w:eastAsia="en-US"/>
        </w:rPr>
        <w:t>метапредметного</w:t>
      </w:r>
      <w:proofErr w:type="spellEnd"/>
      <w:r w:rsidR="00801D58" w:rsidRPr="00C57C79">
        <w:rPr>
          <w:rFonts w:eastAsia="Calibri"/>
          <w:sz w:val="26"/>
          <w:szCs w:val="26"/>
          <w:lang w:eastAsia="en-US"/>
        </w:rPr>
        <w:t xml:space="preserve"> и </w:t>
      </w:r>
      <w:r w:rsidR="00801D58" w:rsidRPr="00C57C79">
        <w:rPr>
          <w:sz w:val="26"/>
          <w:szCs w:val="26"/>
        </w:rPr>
        <w:t xml:space="preserve"> </w:t>
      </w:r>
      <w:r w:rsidR="00801D58" w:rsidRPr="00C57C79">
        <w:rPr>
          <w:rFonts w:eastAsia="Calibri"/>
          <w:sz w:val="26"/>
          <w:szCs w:val="26"/>
          <w:lang w:eastAsia="en-US"/>
        </w:rPr>
        <w:t>междисциплинарного подходов на учебном занятии»</w:t>
      </w:r>
      <w:r w:rsidR="00497E33" w:rsidRPr="00C57C79">
        <w:rPr>
          <w:sz w:val="26"/>
          <w:szCs w:val="26"/>
        </w:rPr>
        <w:t xml:space="preserve"> 22 декабря 2016 года </w:t>
      </w:r>
      <w:r w:rsidR="00EE6BCB">
        <w:rPr>
          <w:sz w:val="26"/>
          <w:szCs w:val="26"/>
        </w:rPr>
        <w:t xml:space="preserve">был проведен </w:t>
      </w:r>
      <w:r w:rsidR="00497E33" w:rsidRPr="00C57C79">
        <w:rPr>
          <w:sz w:val="26"/>
          <w:szCs w:val="26"/>
        </w:rPr>
        <w:t>тематический методический день</w:t>
      </w:r>
      <w:r w:rsidR="00497E33" w:rsidRPr="00C57C79">
        <w:rPr>
          <w:rFonts w:eastAsia="Calibri"/>
          <w:sz w:val="26"/>
          <w:szCs w:val="26"/>
          <w:lang w:eastAsia="en-US"/>
        </w:rPr>
        <w:t xml:space="preserve"> «Реализация </w:t>
      </w:r>
      <w:proofErr w:type="spellStart"/>
      <w:r w:rsidR="00497E33" w:rsidRPr="00C57C79">
        <w:rPr>
          <w:rFonts w:eastAsia="Calibri"/>
          <w:sz w:val="26"/>
          <w:szCs w:val="26"/>
          <w:lang w:eastAsia="en-US"/>
        </w:rPr>
        <w:t>метапредметного</w:t>
      </w:r>
      <w:proofErr w:type="spellEnd"/>
      <w:r w:rsidR="00497E33" w:rsidRPr="00C57C79">
        <w:rPr>
          <w:rFonts w:eastAsia="Calibri"/>
          <w:sz w:val="26"/>
          <w:szCs w:val="26"/>
          <w:lang w:eastAsia="en-US"/>
        </w:rPr>
        <w:t xml:space="preserve"> и междисциплинарного подходов на учебном занятии»</w:t>
      </w:r>
      <w:r w:rsidR="00497E33" w:rsidRPr="00C57C79">
        <w:rPr>
          <w:sz w:val="26"/>
          <w:szCs w:val="26"/>
        </w:rPr>
        <w:t>.</w:t>
      </w:r>
    </w:p>
    <w:p w:rsidR="00801D58" w:rsidRPr="00C57C79" w:rsidRDefault="00801D58" w:rsidP="001A143D">
      <w:pPr>
        <w:jc w:val="both"/>
        <w:rPr>
          <w:sz w:val="26"/>
          <w:szCs w:val="26"/>
        </w:rPr>
      </w:pPr>
    </w:p>
    <w:p w:rsidR="00E456E2" w:rsidRPr="00C57C79" w:rsidRDefault="00E456E2" w:rsidP="00E456E2">
      <w:pPr>
        <w:ind w:firstLine="708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C57C79">
        <w:rPr>
          <w:rFonts w:eastAsia="Calibri"/>
          <w:b/>
          <w:i/>
          <w:sz w:val="26"/>
          <w:szCs w:val="26"/>
          <w:lang w:eastAsia="en-US"/>
        </w:rPr>
        <w:t xml:space="preserve">Цели посещения уроков в рамках ТМД:  </w:t>
      </w:r>
    </w:p>
    <w:p w:rsidR="00BA1F2F" w:rsidRPr="00C57C79" w:rsidRDefault="00E456E2" w:rsidP="00E456E2">
      <w:pPr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 xml:space="preserve">- </w:t>
      </w:r>
      <w:r w:rsidR="00F76CCE" w:rsidRPr="00C57C79">
        <w:rPr>
          <w:rFonts w:eastAsia="Calibri"/>
          <w:sz w:val="26"/>
          <w:szCs w:val="26"/>
          <w:lang w:eastAsia="en-US"/>
        </w:rPr>
        <w:t xml:space="preserve">изучение </w:t>
      </w:r>
      <w:r w:rsidRPr="00C57C79">
        <w:rPr>
          <w:rFonts w:eastAsia="Calibri"/>
          <w:sz w:val="26"/>
          <w:szCs w:val="26"/>
          <w:lang w:eastAsia="en-US"/>
        </w:rPr>
        <w:t xml:space="preserve">уровня профессиональной компетентности педагогов в вопросах </w:t>
      </w:r>
      <w:r w:rsidR="00BA1F2F" w:rsidRPr="00C57C79">
        <w:rPr>
          <w:rFonts w:eastAsia="Calibri"/>
          <w:sz w:val="26"/>
          <w:szCs w:val="26"/>
          <w:lang w:eastAsia="en-US"/>
        </w:rPr>
        <w:t xml:space="preserve">реализации </w:t>
      </w:r>
      <w:proofErr w:type="spellStart"/>
      <w:r w:rsidR="00BA1F2F" w:rsidRPr="00C57C79">
        <w:rPr>
          <w:rFonts w:eastAsia="Calibri"/>
          <w:sz w:val="26"/>
          <w:szCs w:val="26"/>
          <w:lang w:eastAsia="en-US"/>
        </w:rPr>
        <w:t>метапредметного</w:t>
      </w:r>
      <w:proofErr w:type="spellEnd"/>
      <w:r w:rsidR="00BA1F2F" w:rsidRPr="00C57C79">
        <w:rPr>
          <w:rFonts w:eastAsia="Calibri"/>
          <w:sz w:val="26"/>
          <w:szCs w:val="26"/>
          <w:lang w:eastAsia="en-US"/>
        </w:rPr>
        <w:t xml:space="preserve"> и междисциплинарного подходов на учебном занятии;</w:t>
      </w:r>
    </w:p>
    <w:p w:rsidR="00C75539" w:rsidRPr="00C57C79" w:rsidRDefault="00BA1F2F" w:rsidP="00E456E2">
      <w:pPr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 xml:space="preserve">- </w:t>
      </w:r>
      <w:r w:rsidR="00F76CCE" w:rsidRPr="00C57C79">
        <w:rPr>
          <w:rFonts w:eastAsia="Calibri"/>
          <w:sz w:val="26"/>
          <w:szCs w:val="26"/>
          <w:lang w:eastAsia="en-US"/>
        </w:rPr>
        <w:t xml:space="preserve">анализ </w:t>
      </w:r>
      <w:r w:rsidRPr="00C57C79">
        <w:rPr>
          <w:rFonts w:eastAsia="Calibri"/>
          <w:sz w:val="26"/>
          <w:szCs w:val="26"/>
          <w:lang w:eastAsia="en-US"/>
        </w:rPr>
        <w:t>степени профессиональной готовности педагогов организовывать деятельность по формированию и развитию обучающихся УУД</w:t>
      </w:r>
      <w:r w:rsidR="00C75539" w:rsidRPr="00C57C79">
        <w:rPr>
          <w:rFonts w:eastAsia="Calibri"/>
          <w:sz w:val="26"/>
          <w:szCs w:val="26"/>
          <w:lang w:eastAsia="en-US"/>
        </w:rPr>
        <w:t>;</w:t>
      </w:r>
    </w:p>
    <w:p w:rsidR="00E456E2" w:rsidRPr="00C57C79" w:rsidRDefault="00E456E2" w:rsidP="00E456E2">
      <w:pPr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>- проведение аспектного анализа уроков;</w:t>
      </w:r>
    </w:p>
    <w:p w:rsidR="00E456E2" w:rsidRPr="00C57C79" w:rsidRDefault="00E456E2" w:rsidP="00800003">
      <w:pPr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 xml:space="preserve">- диагностика профессиональных затруднений </w:t>
      </w:r>
      <w:r w:rsidR="00497DDF" w:rsidRPr="00C57C79">
        <w:rPr>
          <w:rFonts w:eastAsia="Calibri"/>
          <w:sz w:val="26"/>
          <w:szCs w:val="26"/>
          <w:lang w:eastAsia="en-US"/>
        </w:rPr>
        <w:t xml:space="preserve">педагогов в вопросах реализации </w:t>
      </w:r>
      <w:proofErr w:type="spellStart"/>
      <w:r w:rsidR="00497DDF" w:rsidRPr="00C57C79">
        <w:rPr>
          <w:rFonts w:eastAsia="Calibri"/>
          <w:sz w:val="26"/>
          <w:szCs w:val="26"/>
          <w:lang w:eastAsia="en-US"/>
        </w:rPr>
        <w:t>метапредметного</w:t>
      </w:r>
      <w:proofErr w:type="spellEnd"/>
      <w:r w:rsidR="00497DDF" w:rsidRPr="00C57C79">
        <w:rPr>
          <w:rFonts w:eastAsia="Calibri"/>
          <w:sz w:val="26"/>
          <w:szCs w:val="26"/>
          <w:lang w:eastAsia="en-US"/>
        </w:rPr>
        <w:t xml:space="preserve"> и междисциплинарного подхода на учебном занятии</w:t>
      </w:r>
      <w:r w:rsidR="00800003" w:rsidRPr="00C57C79">
        <w:rPr>
          <w:rFonts w:eastAsia="Calibri"/>
          <w:sz w:val="26"/>
          <w:szCs w:val="26"/>
          <w:lang w:eastAsia="en-US"/>
        </w:rPr>
        <w:t>.</w:t>
      </w:r>
    </w:p>
    <w:p w:rsidR="00E456E2" w:rsidRPr="00C57C79" w:rsidRDefault="00E456E2" w:rsidP="00E456E2">
      <w:pPr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ab/>
        <w:t xml:space="preserve">Во время проведения ТМД сотрудниками МКУ НМИЦ и заместителями директоров </w:t>
      </w:r>
      <w:r w:rsidR="00F71521" w:rsidRPr="00C57C79">
        <w:rPr>
          <w:rFonts w:eastAsia="Calibri"/>
          <w:sz w:val="26"/>
          <w:szCs w:val="26"/>
          <w:lang w:eastAsia="en-US"/>
        </w:rPr>
        <w:t xml:space="preserve">общеобразовательных учреждений </w:t>
      </w:r>
      <w:r w:rsidRPr="00C57C79">
        <w:rPr>
          <w:rFonts w:eastAsia="Calibri"/>
          <w:sz w:val="26"/>
          <w:szCs w:val="26"/>
          <w:lang w:eastAsia="en-US"/>
        </w:rPr>
        <w:t xml:space="preserve">были посещены </w:t>
      </w:r>
      <w:r w:rsidR="00CA7384" w:rsidRPr="00C57C79">
        <w:rPr>
          <w:rFonts w:eastAsia="Calibri"/>
          <w:sz w:val="26"/>
          <w:szCs w:val="26"/>
          <w:lang w:eastAsia="en-US"/>
        </w:rPr>
        <w:t>55</w:t>
      </w:r>
      <w:r w:rsidRPr="00C57C79">
        <w:rPr>
          <w:rFonts w:eastAsia="Calibri"/>
          <w:sz w:val="26"/>
          <w:szCs w:val="26"/>
          <w:lang w:eastAsia="en-US"/>
        </w:rPr>
        <w:t xml:space="preserve"> уроков в 1</w:t>
      </w:r>
      <w:r w:rsidR="00CA7384" w:rsidRPr="00C57C79">
        <w:rPr>
          <w:rFonts w:eastAsia="Calibri"/>
          <w:sz w:val="26"/>
          <w:szCs w:val="26"/>
          <w:lang w:eastAsia="en-US"/>
        </w:rPr>
        <w:t>4</w:t>
      </w:r>
      <w:r w:rsidRPr="00C57C79">
        <w:rPr>
          <w:rFonts w:eastAsia="Calibri"/>
          <w:sz w:val="26"/>
          <w:szCs w:val="26"/>
          <w:lang w:eastAsia="en-US"/>
        </w:rPr>
        <w:t xml:space="preserve"> общеобразовательных учреждени</w:t>
      </w:r>
      <w:r w:rsidR="00CA7384" w:rsidRPr="00C57C79">
        <w:rPr>
          <w:rFonts w:eastAsia="Calibri"/>
          <w:sz w:val="26"/>
          <w:szCs w:val="26"/>
          <w:lang w:eastAsia="en-US"/>
        </w:rPr>
        <w:t>ях (прилагается), в том числе 18</w:t>
      </w:r>
      <w:r w:rsidRPr="00C57C79">
        <w:rPr>
          <w:rFonts w:eastAsia="Calibri"/>
          <w:sz w:val="26"/>
          <w:szCs w:val="26"/>
          <w:lang w:eastAsia="en-US"/>
        </w:rPr>
        <w:t xml:space="preserve"> уроков на уровне </w:t>
      </w:r>
      <w:r w:rsidR="00CA7384" w:rsidRPr="00C57C79">
        <w:rPr>
          <w:rFonts w:eastAsia="Calibri"/>
          <w:sz w:val="26"/>
          <w:szCs w:val="26"/>
          <w:lang w:eastAsia="en-US"/>
        </w:rPr>
        <w:t>начального общего образования, 2</w:t>
      </w:r>
      <w:r w:rsidRPr="00C57C79">
        <w:rPr>
          <w:rFonts w:eastAsia="Calibri"/>
          <w:sz w:val="26"/>
          <w:szCs w:val="26"/>
          <w:lang w:eastAsia="en-US"/>
        </w:rPr>
        <w:t xml:space="preserve">8 </w:t>
      </w:r>
      <w:r w:rsidR="00CA7384" w:rsidRPr="00C57C79">
        <w:rPr>
          <w:rFonts w:eastAsia="Calibri"/>
          <w:sz w:val="26"/>
          <w:szCs w:val="26"/>
          <w:lang w:eastAsia="en-US"/>
        </w:rPr>
        <w:t>–</w:t>
      </w:r>
      <w:r w:rsidR="00093F89" w:rsidRPr="00C57C79">
        <w:rPr>
          <w:rFonts w:eastAsia="Calibri"/>
          <w:sz w:val="26"/>
          <w:szCs w:val="26"/>
          <w:lang w:eastAsia="en-US"/>
        </w:rPr>
        <w:t xml:space="preserve"> </w:t>
      </w:r>
      <w:r w:rsidR="00CA7384" w:rsidRPr="00C57C79">
        <w:rPr>
          <w:rFonts w:eastAsia="Calibri"/>
          <w:sz w:val="26"/>
          <w:szCs w:val="26"/>
          <w:lang w:eastAsia="en-US"/>
        </w:rPr>
        <w:t>основного общего образования, 9</w:t>
      </w:r>
      <w:r w:rsidRPr="00C57C79">
        <w:rPr>
          <w:rFonts w:eastAsia="Calibri"/>
          <w:sz w:val="26"/>
          <w:szCs w:val="26"/>
          <w:lang w:eastAsia="en-US"/>
        </w:rPr>
        <w:t xml:space="preserve"> – среднего общего образования.</w:t>
      </w:r>
    </w:p>
    <w:p w:rsidR="00FA7795" w:rsidRPr="00C57C79" w:rsidRDefault="00E456E2" w:rsidP="00E456E2">
      <w:pPr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ab/>
        <w:t xml:space="preserve">Анализ посещенных занятий позволил установить следующее. </w:t>
      </w:r>
      <w:r w:rsidR="00FA7795" w:rsidRPr="00C57C79">
        <w:rPr>
          <w:rFonts w:eastAsia="Calibri"/>
          <w:sz w:val="26"/>
          <w:szCs w:val="26"/>
          <w:lang w:eastAsia="en-US"/>
        </w:rPr>
        <w:t>Формирование УУД, связанных с поста</w:t>
      </w:r>
      <w:r w:rsidR="00436D13" w:rsidRPr="00C57C79">
        <w:rPr>
          <w:rFonts w:eastAsia="Calibri"/>
          <w:sz w:val="26"/>
          <w:szCs w:val="26"/>
          <w:lang w:eastAsia="en-US"/>
        </w:rPr>
        <w:t xml:space="preserve">новкой целей и задач уроков, на </w:t>
      </w:r>
      <w:r w:rsidR="00160F80" w:rsidRPr="00C57C79">
        <w:rPr>
          <w:rFonts w:eastAsia="Calibri"/>
          <w:sz w:val="26"/>
          <w:szCs w:val="26"/>
          <w:lang w:eastAsia="en-US"/>
        </w:rPr>
        <w:t>70,9</w:t>
      </w:r>
      <w:r w:rsidR="00FA7795" w:rsidRPr="00C57C79">
        <w:rPr>
          <w:rFonts w:eastAsia="Calibri"/>
          <w:sz w:val="26"/>
          <w:szCs w:val="26"/>
          <w:lang w:eastAsia="en-US"/>
        </w:rPr>
        <w:t xml:space="preserve">% </w:t>
      </w:r>
      <w:r w:rsidR="00160F80" w:rsidRPr="00C57C79">
        <w:rPr>
          <w:rFonts w:eastAsia="Calibri"/>
          <w:sz w:val="26"/>
          <w:szCs w:val="26"/>
          <w:lang w:eastAsia="en-US"/>
        </w:rPr>
        <w:t>(39)</w:t>
      </w:r>
      <w:r w:rsidR="00AB6781" w:rsidRPr="00C57C79">
        <w:rPr>
          <w:rFonts w:eastAsia="Calibri"/>
          <w:sz w:val="26"/>
          <w:szCs w:val="26"/>
          <w:lang w:eastAsia="en-US"/>
        </w:rPr>
        <w:t xml:space="preserve"> </w:t>
      </w:r>
      <w:r w:rsidR="00FA7795" w:rsidRPr="00C57C79">
        <w:rPr>
          <w:rFonts w:eastAsia="Calibri"/>
          <w:sz w:val="26"/>
          <w:szCs w:val="26"/>
          <w:lang w:eastAsia="en-US"/>
        </w:rPr>
        <w:t>уроков</w:t>
      </w:r>
      <w:r w:rsidR="00160F80" w:rsidRPr="00C57C79">
        <w:rPr>
          <w:rFonts w:eastAsia="Calibri"/>
          <w:sz w:val="26"/>
          <w:szCs w:val="26"/>
          <w:lang w:eastAsia="en-US"/>
        </w:rPr>
        <w:t xml:space="preserve"> осуществлялось в совместной деятельности обучающихся и педагогов</w:t>
      </w:r>
      <w:r w:rsidR="00FA7795" w:rsidRPr="00C57C79">
        <w:rPr>
          <w:rFonts w:eastAsia="Calibri"/>
          <w:sz w:val="26"/>
          <w:szCs w:val="26"/>
          <w:lang w:eastAsia="en-US"/>
        </w:rPr>
        <w:t xml:space="preserve">. </w:t>
      </w:r>
      <w:r w:rsidR="00D37F75" w:rsidRPr="00C57C79">
        <w:rPr>
          <w:rFonts w:eastAsia="Calibri"/>
          <w:sz w:val="26"/>
          <w:szCs w:val="26"/>
          <w:lang w:eastAsia="en-US"/>
        </w:rPr>
        <w:t xml:space="preserve">На </w:t>
      </w:r>
      <w:r w:rsidR="00160F80" w:rsidRPr="00C57C79">
        <w:rPr>
          <w:rFonts w:eastAsia="Calibri"/>
          <w:sz w:val="26"/>
          <w:szCs w:val="26"/>
          <w:lang w:eastAsia="en-US"/>
        </w:rPr>
        <w:t xml:space="preserve">14,5 </w:t>
      </w:r>
      <w:r w:rsidR="00D37F75" w:rsidRPr="00C57C79">
        <w:rPr>
          <w:rFonts w:eastAsia="Calibri"/>
          <w:sz w:val="26"/>
          <w:szCs w:val="26"/>
          <w:lang w:eastAsia="en-US"/>
        </w:rPr>
        <w:t xml:space="preserve">% </w:t>
      </w:r>
      <w:r w:rsidR="00160F80" w:rsidRPr="00C57C79">
        <w:rPr>
          <w:rFonts w:eastAsia="Calibri"/>
          <w:sz w:val="26"/>
          <w:szCs w:val="26"/>
          <w:lang w:eastAsia="en-US"/>
        </w:rPr>
        <w:t xml:space="preserve">(8) </w:t>
      </w:r>
      <w:r w:rsidR="00D37F75" w:rsidRPr="00C57C79">
        <w:rPr>
          <w:rFonts w:eastAsia="Calibri"/>
          <w:sz w:val="26"/>
          <w:szCs w:val="26"/>
          <w:lang w:eastAsia="en-US"/>
        </w:rPr>
        <w:t xml:space="preserve">уроков </w:t>
      </w:r>
      <w:r w:rsidR="00160F80" w:rsidRPr="00C57C79">
        <w:rPr>
          <w:rFonts w:eastAsia="Calibri"/>
          <w:sz w:val="26"/>
          <w:szCs w:val="26"/>
          <w:lang w:eastAsia="en-US"/>
        </w:rPr>
        <w:t xml:space="preserve">обучающиеся делали это самостоятельно, на 14,5% (8) - </w:t>
      </w:r>
      <w:r w:rsidR="00D37F75" w:rsidRPr="00C57C79">
        <w:rPr>
          <w:rFonts w:eastAsia="Calibri"/>
          <w:sz w:val="26"/>
          <w:szCs w:val="26"/>
          <w:lang w:eastAsia="en-US"/>
        </w:rPr>
        <w:t>педагоги определяли цели без привлечения обучающихся.</w:t>
      </w:r>
    </w:p>
    <w:p w:rsidR="00585F4B" w:rsidRPr="00C57C79" w:rsidRDefault="00160F80" w:rsidP="00E456E2">
      <w:pPr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ab/>
        <w:t>Из 8 уроков, на которых обучающиеся цели ставили самостоятельно, 5 (62,5%)</w:t>
      </w:r>
      <w:r w:rsidR="00BE744D" w:rsidRPr="00C57C79">
        <w:rPr>
          <w:rFonts w:eastAsia="Calibri"/>
          <w:sz w:val="26"/>
          <w:szCs w:val="26"/>
          <w:lang w:eastAsia="en-US"/>
        </w:rPr>
        <w:t xml:space="preserve">- </w:t>
      </w:r>
      <w:r w:rsidRPr="00C57C79">
        <w:rPr>
          <w:rFonts w:eastAsia="Calibri"/>
          <w:sz w:val="26"/>
          <w:szCs w:val="26"/>
          <w:lang w:eastAsia="en-US"/>
        </w:rPr>
        <w:t xml:space="preserve"> </w:t>
      </w:r>
      <w:r w:rsidR="00BE744D" w:rsidRPr="00C57C79">
        <w:rPr>
          <w:rFonts w:eastAsia="Calibri"/>
          <w:sz w:val="26"/>
          <w:szCs w:val="26"/>
          <w:lang w:eastAsia="en-US"/>
        </w:rPr>
        <w:t>проведены</w:t>
      </w:r>
      <w:r w:rsidRPr="00C57C79">
        <w:rPr>
          <w:rFonts w:eastAsia="Calibri"/>
          <w:sz w:val="26"/>
          <w:szCs w:val="26"/>
          <w:lang w:eastAsia="en-US"/>
        </w:rPr>
        <w:t xml:space="preserve"> в начальной школе</w:t>
      </w:r>
      <w:r w:rsidR="00527052" w:rsidRPr="00C57C79">
        <w:rPr>
          <w:rFonts w:eastAsia="Calibri"/>
          <w:sz w:val="26"/>
          <w:szCs w:val="26"/>
          <w:lang w:eastAsia="en-US"/>
        </w:rPr>
        <w:t>.</w:t>
      </w:r>
    </w:p>
    <w:p w:rsidR="00176323" w:rsidRPr="00C57C79" w:rsidRDefault="009C04F6" w:rsidP="00176323">
      <w:pPr>
        <w:jc w:val="both"/>
        <w:rPr>
          <w:sz w:val="26"/>
          <w:szCs w:val="26"/>
        </w:rPr>
      </w:pPr>
      <w:r w:rsidRPr="00C57C79">
        <w:rPr>
          <w:rFonts w:eastAsia="Calibri"/>
          <w:sz w:val="26"/>
          <w:szCs w:val="26"/>
          <w:lang w:eastAsia="en-US"/>
        </w:rPr>
        <w:tab/>
      </w:r>
      <w:r w:rsidR="00160F80" w:rsidRPr="00C57C79">
        <w:rPr>
          <w:rFonts w:eastAsia="Calibri"/>
          <w:sz w:val="26"/>
          <w:szCs w:val="26"/>
          <w:lang w:eastAsia="en-US"/>
        </w:rPr>
        <w:t xml:space="preserve"> </w:t>
      </w:r>
      <w:r w:rsidR="00585F4B" w:rsidRPr="00C57C79">
        <w:rPr>
          <w:rFonts w:eastAsia="Calibri"/>
          <w:sz w:val="26"/>
          <w:szCs w:val="26"/>
          <w:lang w:eastAsia="en-US"/>
        </w:rPr>
        <w:t>Из 8 уроков, на которых учитель самостоятельно определял цели</w:t>
      </w:r>
      <w:r w:rsidR="00176323" w:rsidRPr="00C57C79">
        <w:rPr>
          <w:rFonts w:eastAsia="Calibri"/>
          <w:sz w:val="26"/>
          <w:szCs w:val="26"/>
          <w:lang w:eastAsia="en-US"/>
        </w:rPr>
        <w:t xml:space="preserve"> или формально включал в эту деятельность обучающихся</w:t>
      </w:r>
      <w:r w:rsidR="00585F4B" w:rsidRPr="00C57C79">
        <w:rPr>
          <w:rFonts w:eastAsia="Calibri"/>
          <w:sz w:val="26"/>
          <w:szCs w:val="26"/>
          <w:lang w:eastAsia="en-US"/>
        </w:rPr>
        <w:t>, 7 (87,5%) были проведены на уровне ООО.</w:t>
      </w:r>
      <w:r w:rsidR="00176323" w:rsidRPr="00C57C79">
        <w:rPr>
          <w:sz w:val="26"/>
          <w:szCs w:val="26"/>
        </w:rPr>
        <w:t xml:space="preserve"> Это составляет 25% всех уроков, посещенных на уровне ООО во время методического дня, 4 урока были проведены в 9-х классах. Такие данные свидетельствуют о недостаточной степени готовности педагогов, работающих в основной школе</w:t>
      </w:r>
      <w:r w:rsidR="00814186" w:rsidRPr="00C57C79">
        <w:rPr>
          <w:sz w:val="26"/>
          <w:szCs w:val="26"/>
        </w:rPr>
        <w:t>,</w:t>
      </w:r>
      <w:r w:rsidR="00176323" w:rsidRPr="00C57C79">
        <w:rPr>
          <w:sz w:val="26"/>
          <w:szCs w:val="26"/>
        </w:rPr>
        <w:t xml:space="preserve"> вести работу по формированию данных УУД и по обеспечению реализации принципов системно-</w:t>
      </w:r>
      <w:proofErr w:type="spellStart"/>
      <w:r w:rsidR="00176323" w:rsidRPr="00C57C79">
        <w:rPr>
          <w:sz w:val="26"/>
          <w:szCs w:val="26"/>
        </w:rPr>
        <w:t>деятельностного</w:t>
      </w:r>
      <w:proofErr w:type="spellEnd"/>
      <w:r w:rsidR="00176323" w:rsidRPr="00C57C79">
        <w:rPr>
          <w:sz w:val="26"/>
          <w:szCs w:val="26"/>
        </w:rPr>
        <w:t xml:space="preserve"> подхода в обучении.</w:t>
      </w:r>
      <w:r w:rsidR="00F03E1C" w:rsidRPr="00C57C79">
        <w:rPr>
          <w:sz w:val="26"/>
          <w:szCs w:val="26"/>
        </w:rPr>
        <w:t xml:space="preserve"> Требует дополнительного методического сопровождения </w:t>
      </w:r>
      <w:r w:rsidR="00814186" w:rsidRPr="00C57C79">
        <w:rPr>
          <w:sz w:val="26"/>
          <w:szCs w:val="26"/>
        </w:rPr>
        <w:t xml:space="preserve">деятельность учителей </w:t>
      </w:r>
      <w:r w:rsidR="00F03E1C" w:rsidRPr="00C57C79">
        <w:rPr>
          <w:sz w:val="26"/>
          <w:szCs w:val="26"/>
        </w:rPr>
        <w:t xml:space="preserve">по формированию у обучающихся навыков самостоятельного определения целей  </w:t>
      </w:r>
      <w:r w:rsidR="00A52706">
        <w:rPr>
          <w:sz w:val="26"/>
          <w:szCs w:val="26"/>
        </w:rPr>
        <w:t xml:space="preserve">и </w:t>
      </w:r>
      <w:r w:rsidR="00F03E1C" w:rsidRPr="00C57C79">
        <w:rPr>
          <w:sz w:val="26"/>
          <w:szCs w:val="26"/>
        </w:rPr>
        <w:t xml:space="preserve">задач учебной деятельности. Это связано не только с необходимостью достижения </w:t>
      </w:r>
      <w:proofErr w:type="spellStart"/>
      <w:r w:rsidR="00F03E1C" w:rsidRPr="00C57C79">
        <w:rPr>
          <w:sz w:val="26"/>
          <w:szCs w:val="26"/>
        </w:rPr>
        <w:t>метапредметных</w:t>
      </w:r>
      <w:proofErr w:type="spellEnd"/>
      <w:r w:rsidR="00F03E1C" w:rsidRPr="00C57C79">
        <w:rPr>
          <w:sz w:val="26"/>
          <w:szCs w:val="26"/>
        </w:rPr>
        <w:t xml:space="preserve"> результатов освоения ФГОС, но и </w:t>
      </w:r>
      <w:r w:rsidR="005C69FF">
        <w:rPr>
          <w:sz w:val="26"/>
          <w:szCs w:val="26"/>
        </w:rPr>
        <w:t xml:space="preserve">с </w:t>
      </w:r>
      <w:r w:rsidR="00F03E1C" w:rsidRPr="00C57C79">
        <w:rPr>
          <w:sz w:val="26"/>
          <w:szCs w:val="26"/>
        </w:rPr>
        <w:t>необходимостью качественной подготовки обучающихся к государственной итоговой ат</w:t>
      </w:r>
      <w:r w:rsidR="00814186" w:rsidRPr="00C57C79">
        <w:rPr>
          <w:sz w:val="26"/>
          <w:szCs w:val="26"/>
        </w:rPr>
        <w:t xml:space="preserve">тестации за курс основной школы, одним из условий успешности которой является способность школьников определять смысл и цели собственной учебной деятельности, ставить учебные задачи. </w:t>
      </w:r>
    </w:p>
    <w:p w:rsidR="00126954" w:rsidRPr="00C57C79" w:rsidRDefault="002941F2" w:rsidP="007B59FD">
      <w:pPr>
        <w:ind w:firstLine="708"/>
        <w:jc w:val="both"/>
        <w:rPr>
          <w:sz w:val="26"/>
          <w:szCs w:val="26"/>
        </w:rPr>
      </w:pPr>
      <w:proofErr w:type="gramStart"/>
      <w:r w:rsidRPr="00C57C79">
        <w:rPr>
          <w:sz w:val="26"/>
          <w:szCs w:val="26"/>
        </w:rPr>
        <w:lastRenderedPageBreak/>
        <w:t>Требует продолжен</w:t>
      </w:r>
      <w:r w:rsidR="00F03E1C" w:rsidRPr="00C57C79">
        <w:rPr>
          <w:sz w:val="26"/>
          <w:szCs w:val="26"/>
        </w:rPr>
        <w:t xml:space="preserve">ия и </w:t>
      </w:r>
      <w:r w:rsidR="005F472D">
        <w:rPr>
          <w:sz w:val="26"/>
          <w:szCs w:val="26"/>
        </w:rPr>
        <w:t xml:space="preserve">обеспечения </w:t>
      </w:r>
      <w:r w:rsidR="00F03E1C" w:rsidRPr="00C57C79">
        <w:rPr>
          <w:sz w:val="26"/>
          <w:szCs w:val="26"/>
        </w:rPr>
        <w:t>системности</w:t>
      </w:r>
      <w:r w:rsidRPr="00C57C79">
        <w:rPr>
          <w:sz w:val="26"/>
          <w:szCs w:val="26"/>
        </w:rPr>
        <w:t xml:space="preserve"> </w:t>
      </w:r>
      <w:r w:rsidR="005F472D">
        <w:rPr>
          <w:sz w:val="26"/>
          <w:szCs w:val="26"/>
        </w:rPr>
        <w:t xml:space="preserve"> работа</w:t>
      </w:r>
      <w:r w:rsidR="00126954" w:rsidRPr="00C57C79">
        <w:rPr>
          <w:sz w:val="26"/>
          <w:szCs w:val="26"/>
        </w:rPr>
        <w:t xml:space="preserve"> </w:t>
      </w:r>
      <w:r w:rsidR="005A5C64" w:rsidRPr="00C57C79">
        <w:rPr>
          <w:sz w:val="26"/>
          <w:szCs w:val="26"/>
        </w:rPr>
        <w:t xml:space="preserve"> по формированию у обучающихся </w:t>
      </w:r>
      <w:r w:rsidR="00F03E1C" w:rsidRPr="00C57C79">
        <w:rPr>
          <w:sz w:val="26"/>
          <w:szCs w:val="26"/>
        </w:rPr>
        <w:t xml:space="preserve">основной школы </w:t>
      </w:r>
      <w:r w:rsidR="00E91A55" w:rsidRPr="00C57C79">
        <w:rPr>
          <w:sz w:val="26"/>
          <w:szCs w:val="26"/>
        </w:rPr>
        <w:t xml:space="preserve">умения определять цели учебной деятельности </w:t>
      </w:r>
      <w:r w:rsidR="005A5C64" w:rsidRPr="00C57C79">
        <w:rPr>
          <w:sz w:val="26"/>
          <w:szCs w:val="26"/>
        </w:rPr>
        <w:t xml:space="preserve">в </w:t>
      </w:r>
      <w:r w:rsidR="007824DE" w:rsidRPr="00C57C79">
        <w:rPr>
          <w:sz w:val="26"/>
          <w:szCs w:val="26"/>
        </w:rPr>
        <w:t xml:space="preserve"> </w:t>
      </w:r>
      <w:r w:rsidR="00126954" w:rsidRPr="00C57C79">
        <w:rPr>
          <w:sz w:val="26"/>
          <w:szCs w:val="26"/>
        </w:rPr>
        <w:t>ОУ №№2</w:t>
      </w:r>
      <w:r w:rsidR="00D11569" w:rsidRPr="00C57C79">
        <w:rPr>
          <w:sz w:val="26"/>
          <w:szCs w:val="26"/>
        </w:rPr>
        <w:t xml:space="preserve"> </w:t>
      </w:r>
      <w:r w:rsidR="00126954" w:rsidRPr="00C57C79">
        <w:rPr>
          <w:sz w:val="26"/>
          <w:szCs w:val="26"/>
        </w:rPr>
        <w:t>(Морозов В.И.</w:t>
      </w:r>
      <w:r w:rsidR="006B4822" w:rsidRPr="00C57C79">
        <w:rPr>
          <w:sz w:val="26"/>
          <w:szCs w:val="26"/>
        </w:rPr>
        <w:t>, урок немецкого языка</w:t>
      </w:r>
      <w:r w:rsidR="00814186" w:rsidRPr="00C57C79">
        <w:rPr>
          <w:sz w:val="26"/>
          <w:szCs w:val="26"/>
        </w:rPr>
        <w:t xml:space="preserve">, 9 </w:t>
      </w:r>
      <w:proofErr w:type="spellStart"/>
      <w:r w:rsidR="00814186" w:rsidRPr="00C57C79">
        <w:rPr>
          <w:sz w:val="26"/>
          <w:szCs w:val="26"/>
        </w:rPr>
        <w:t>кл</w:t>
      </w:r>
      <w:proofErr w:type="spellEnd"/>
      <w:r w:rsidR="00814186" w:rsidRPr="00C57C79">
        <w:rPr>
          <w:sz w:val="26"/>
          <w:szCs w:val="26"/>
        </w:rPr>
        <w:t>.</w:t>
      </w:r>
      <w:r w:rsidR="00126954" w:rsidRPr="00C57C79">
        <w:rPr>
          <w:sz w:val="26"/>
          <w:szCs w:val="26"/>
        </w:rPr>
        <w:t>),</w:t>
      </w:r>
      <w:r w:rsidR="005A5C64" w:rsidRPr="00C57C79">
        <w:rPr>
          <w:sz w:val="26"/>
          <w:szCs w:val="26"/>
        </w:rPr>
        <w:t xml:space="preserve">  </w:t>
      </w:r>
      <w:r w:rsidR="00126954" w:rsidRPr="00C57C79">
        <w:rPr>
          <w:sz w:val="26"/>
          <w:szCs w:val="26"/>
        </w:rPr>
        <w:t>18</w:t>
      </w:r>
      <w:r w:rsidR="006B4822" w:rsidRPr="00C57C79">
        <w:rPr>
          <w:sz w:val="26"/>
          <w:szCs w:val="26"/>
        </w:rPr>
        <w:t xml:space="preserve"> (</w:t>
      </w:r>
      <w:proofErr w:type="spellStart"/>
      <w:r w:rsidR="00015D68" w:rsidRPr="00C57C79">
        <w:rPr>
          <w:sz w:val="26"/>
          <w:szCs w:val="26"/>
        </w:rPr>
        <w:t>Пенчева</w:t>
      </w:r>
      <w:proofErr w:type="spellEnd"/>
      <w:r w:rsidR="00015D68" w:rsidRPr="00C57C79">
        <w:rPr>
          <w:sz w:val="26"/>
          <w:szCs w:val="26"/>
        </w:rPr>
        <w:t xml:space="preserve"> </w:t>
      </w:r>
      <w:r w:rsidR="006B4822" w:rsidRPr="00C57C79">
        <w:rPr>
          <w:sz w:val="26"/>
          <w:szCs w:val="26"/>
        </w:rPr>
        <w:t>Н.Б.,</w:t>
      </w:r>
      <w:r w:rsidR="006B4822" w:rsidRPr="00C57C79">
        <w:rPr>
          <w:b/>
          <w:sz w:val="26"/>
          <w:szCs w:val="26"/>
        </w:rPr>
        <w:t xml:space="preserve"> </w:t>
      </w:r>
      <w:r w:rsidR="006B4822" w:rsidRPr="00C57C79">
        <w:rPr>
          <w:sz w:val="26"/>
          <w:szCs w:val="26"/>
        </w:rPr>
        <w:t>урок искусства, 9</w:t>
      </w:r>
      <w:r w:rsidR="00015D68" w:rsidRPr="00C57C79">
        <w:rPr>
          <w:sz w:val="26"/>
          <w:szCs w:val="26"/>
        </w:rPr>
        <w:t xml:space="preserve"> </w:t>
      </w:r>
      <w:proofErr w:type="spellStart"/>
      <w:r w:rsidR="00015D68" w:rsidRPr="00C57C79">
        <w:rPr>
          <w:sz w:val="26"/>
          <w:szCs w:val="26"/>
        </w:rPr>
        <w:t>кл</w:t>
      </w:r>
      <w:proofErr w:type="spellEnd"/>
      <w:r w:rsidR="00814186" w:rsidRPr="00C57C79">
        <w:rPr>
          <w:sz w:val="26"/>
          <w:szCs w:val="26"/>
        </w:rPr>
        <w:t>.</w:t>
      </w:r>
      <w:r w:rsidR="006B4822" w:rsidRPr="00C57C79">
        <w:rPr>
          <w:sz w:val="26"/>
          <w:szCs w:val="26"/>
        </w:rPr>
        <w:t xml:space="preserve">), </w:t>
      </w:r>
      <w:r w:rsidR="00126954" w:rsidRPr="00C57C79">
        <w:rPr>
          <w:sz w:val="26"/>
          <w:szCs w:val="26"/>
        </w:rPr>
        <w:t>21</w:t>
      </w:r>
      <w:r w:rsidR="003E3E6E" w:rsidRPr="00C57C79">
        <w:rPr>
          <w:sz w:val="26"/>
          <w:szCs w:val="26"/>
        </w:rPr>
        <w:t xml:space="preserve"> </w:t>
      </w:r>
      <w:r w:rsidR="00126954" w:rsidRPr="00C57C79">
        <w:rPr>
          <w:sz w:val="26"/>
          <w:szCs w:val="26"/>
        </w:rPr>
        <w:t>(Олейник Н. Ю.,</w:t>
      </w:r>
      <w:r w:rsidR="00626F4F" w:rsidRPr="00C57C79">
        <w:rPr>
          <w:sz w:val="26"/>
          <w:szCs w:val="26"/>
        </w:rPr>
        <w:t xml:space="preserve"> </w:t>
      </w:r>
      <w:r w:rsidR="00814186" w:rsidRPr="00C57C79">
        <w:rPr>
          <w:sz w:val="26"/>
          <w:szCs w:val="26"/>
        </w:rPr>
        <w:t>урок русского</w:t>
      </w:r>
      <w:r w:rsidR="00626F4F" w:rsidRPr="00C57C79">
        <w:rPr>
          <w:sz w:val="26"/>
          <w:szCs w:val="26"/>
        </w:rPr>
        <w:t xml:space="preserve"> язык</w:t>
      </w:r>
      <w:r w:rsidR="00814186" w:rsidRPr="00C57C79">
        <w:rPr>
          <w:sz w:val="26"/>
          <w:szCs w:val="26"/>
        </w:rPr>
        <w:t>а</w:t>
      </w:r>
      <w:r w:rsidR="00626F4F" w:rsidRPr="00C57C79">
        <w:rPr>
          <w:sz w:val="26"/>
          <w:szCs w:val="26"/>
        </w:rPr>
        <w:t>, 6</w:t>
      </w:r>
      <w:r w:rsidR="00814186" w:rsidRPr="00C57C79">
        <w:rPr>
          <w:sz w:val="26"/>
          <w:szCs w:val="26"/>
        </w:rPr>
        <w:t xml:space="preserve"> </w:t>
      </w:r>
      <w:proofErr w:type="spellStart"/>
      <w:r w:rsidR="00814186" w:rsidRPr="00C57C79">
        <w:rPr>
          <w:sz w:val="26"/>
          <w:szCs w:val="26"/>
        </w:rPr>
        <w:t>кл</w:t>
      </w:r>
      <w:proofErr w:type="spellEnd"/>
      <w:r w:rsidR="00814186" w:rsidRPr="00C57C79">
        <w:rPr>
          <w:sz w:val="26"/>
          <w:szCs w:val="26"/>
        </w:rPr>
        <w:t>.</w:t>
      </w:r>
      <w:r w:rsidR="00626F4F" w:rsidRPr="00C57C79">
        <w:rPr>
          <w:sz w:val="26"/>
          <w:szCs w:val="26"/>
        </w:rPr>
        <w:t>,</w:t>
      </w:r>
      <w:r w:rsidR="00126954" w:rsidRPr="00C57C79">
        <w:rPr>
          <w:b/>
          <w:sz w:val="26"/>
          <w:szCs w:val="26"/>
        </w:rPr>
        <w:t xml:space="preserve"> </w:t>
      </w:r>
      <w:r w:rsidR="00126954" w:rsidRPr="00C57C79">
        <w:rPr>
          <w:sz w:val="26"/>
          <w:szCs w:val="26"/>
        </w:rPr>
        <w:t>Мартынова В.О.</w:t>
      </w:r>
      <w:r w:rsidR="00814186" w:rsidRPr="00C57C79">
        <w:rPr>
          <w:sz w:val="26"/>
          <w:szCs w:val="26"/>
        </w:rPr>
        <w:t>,</w:t>
      </w:r>
      <w:r w:rsidR="00015D68" w:rsidRPr="00C57C79">
        <w:rPr>
          <w:sz w:val="26"/>
          <w:szCs w:val="26"/>
        </w:rPr>
        <w:t xml:space="preserve"> </w:t>
      </w:r>
      <w:r w:rsidR="00814186" w:rsidRPr="00C57C79">
        <w:rPr>
          <w:sz w:val="26"/>
          <w:szCs w:val="26"/>
        </w:rPr>
        <w:t xml:space="preserve">урок </w:t>
      </w:r>
      <w:r w:rsidR="00015D68" w:rsidRPr="00C57C79">
        <w:rPr>
          <w:sz w:val="26"/>
          <w:szCs w:val="26"/>
        </w:rPr>
        <w:t>а</w:t>
      </w:r>
      <w:r w:rsidR="00814186" w:rsidRPr="00C57C79">
        <w:rPr>
          <w:sz w:val="26"/>
          <w:szCs w:val="26"/>
        </w:rPr>
        <w:t>нглийского</w:t>
      </w:r>
      <w:r w:rsidRPr="00C57C79">
        <w:rPr>
          <w:sz w:val="26"/>
          <w:szCs w:val="26"/>
        </w:rPr>
        <w:t xml:space="preserve"> язык</w:t>
      </w:r>
      <w:r w:rsidR="00814186" w:rsidRPr="00C57C79">
        <w:rPr>
          <w:sz w:val="26"/>
          <w:szCs w:val="26"/>
        </w:rPr>
        <w:t>а</w:t>
      </w:r>
      <w:r w:rsidRPr="00C57C79">
        <w:rPr>
          <w:sz w:val="26"/>
          <w:szCs w:val="26"/>
        </w:rPr>
        <w:t xml:space="preserve"> 6</w:t>
      </w:r>
      <w:r w:rsidR="00814186" w:rsidRPr="00C57C79">
        <w:rPr>
          <w:sz w:val="26"/>
          <w:szCs w:val="26"/>
        </w:rPr>
        <w:t>кл.</w:t>
      </w:r>
      <w:r w:rsidR="00126954" w:rsidRPr="00C57C79">
        <w:rPr>
          <w:sz w:val="26"/>
          <w:szCs w:val="26"/>
        </w:rPr>
        <w:t>),</w:t>
      </w:r>
      <w:r w:rsidR="00814186" w:rsidRPr="00C57C79">
        <w:rPr>
          <w:sz w:val="26"/>
          <w:szCs w:val="26"/>
        </w:rPr>
        <w:t xml:space="preserve"> </w:t>
      </w:r>
      <w:r w:rsidR="00126954" w:rsidRPr="00C57C79">
        <w:rPr>
          <w:sz w:val="26"/>
          <w:szCs w:val="26"/>
        </w:rPr>
        <w:t>39</w:t>
      </w:r>
      <w:r w:rsidR="000F604F" w:rsidRPr="00C57C79">
        <w:rPr>
          <w:sz w:val="26"/>
          <w:szCs w:val="26"/>
        </w:rPr>
        <w:t xml:space="preserve"> (Ив</w:t>
      </w:r>
      <w:r w:rsidR="00814186" w:rsidRPr="00C57C79">
        <w:rPr>
          <w:sz w:val="26"/>
          <w:szCs w:val="26"/>
        </w:rPr>
        <w:t xml:space="preserve">анкова Т.И., математика, 9 </w:t>
      </w:r>
      <w:proofErr w:type="spellStart"/>
      <w:r w:rsidR="00814186" w:rsidRPr="00C57C79">
        <w:rPr>
          <w:sz w:val="26"/>
          <w:szCs w:val="26"/>
        </w:rPr>
        <w:t>кл</w:t>
      </w:r>
      <w:proofErr w:type="spellEnd"/>
      <w:r w:rsidR="00814186" w:rsidRPr="00C57C79">
        <w:rPr>
          <w:sz w:val="26"/>
          <w:szCs w:val="26"/>
        </w:rPr>
        <w:t>.</w:t>
      </w:r>
      <w:r w:rsidR="000F604F" w:rsidRPr="00C57C79">
        <w:rPr>
          <w:sz w:val="26"/>
          <w:szCs w:val="26"/>
        </w:rPr>
        <w:t>)</w:t>
      </w:r>
      <w:r w:rsidR="00126954" w:rsidRPr="00C57C79">
        <w:rPr>
          <w:sz w:val="26"/>
          <w:szCs w:val="26"/>
        </w:rPr>
        <w:t>,36</w:t>
      </w:r>
      <w:proofErr w:type="gramEnd"/>
      <w:r w:rsidR="00056CD2" w:rsidRPr="00C57C79">
        <w:rPr>
          <w:sz w:val="26"/>
          <w:szCs w:val="26"/>
        </w:rPr>
        <w:t xml:space="preserve"> (</w:t>
      </w:r>
      <w:proofErr w:type="gramStart"/>
      <w:r w:rsidR="00056CD2" w:rsidRPr="00C57C79">
        <w:rPr>
          <w:rFonts w:eastAsia="Calibri"/>
          <w:sz w:val="26"/>
          <w:szCs w:val="26"/>
          <w:lang w:eastAsia="en-US"/>
        </w:rPr>
        <w:t>Березкина</w:t>
      </w:r>
      <w:proofErr w:type="gramEnd"/>
      <w:r w:rsidR="00056CD2" w:rsidRPr="00C57C7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56CD2" w:rsidRPr="00C57C79">
        <w:rPr>
          <w:rFonts w:eastAsia="Calibri"/>
          <w:sz w:val="26"/>
          <w:szCs w:val="26"/>
          <w:lang w:eastAsia="en-US"/>
        </w:rPr>
        <w:t>И</w:t>
      </w:r>
      <w:r w:rsidRPr="00C57C79">
        <w:rPr>
          <w:rFonts w:eastAsia="Calibri"/>
          <w:sz w:val="26"/>
          <w:szCs w:val="26"/>
          <w:lang w:eastAsia="en-US"/>
        </w:rPr>
        <w:t>.</w:t>
      </w:r>
      <w:r w:rsidR="00056CD2" w:rsidRPr="00C57C79">
        <w:rPr>
          <w:rFonts w:eastAsia="Calibri"/>
          <w:sz w:val="26"/>
          <w:szCs w:val="26"/>
          <w:lang w:eastAsia="en-US"/>
        </w:rPr>
        <w:t>В</w:t>
      </w:r>
      <w:r w:rsidRPr="00C57C79">
        <w:rPr>
          <w:rFonts w:eastAsia="Calibri"/>
          <w:sz w:val="26"/>
          <w:szCs w:val="26"/>
          <w:lang w:eastAsia="en-US"/>
        </w:rPr>
        <w:t>.</w:t>
      </w:r>
      <w:r w:rsidR="00056CD2" w:rsidRPr="00C57C79">
        <w:rPr>
          <w:rFonts w:eastAsia="Calibri"/>
          <w:sz w:val="26"/>
          <w:szCs w:val="26"/>
          <w:lang w:eastAsia="en-US"/>
        </w:rPr>
        <w:t xml:space="preserve">, физика, 8 </w:t>
      </w:r>
      <w:proofErr w:type="spellStart"/>
      <w:r w:rsidR="00056CD2" w:rsidRPr="00C57C79">
        <w:rPr>
          <w:rFonts w:eastAsia="Calibri"/>
          <w:sz w:val="26"/>
          <w:szCs w:val="26"/>
          <w:lang w:eastAsia="en-US"/>
        </w:rPr>
        <w:t>кл</w:t>
      </w:r>
      <w:proofErr w:type="spellEnd"/>
      <w:r w:rsidR="00056CD2" w:rsidRPr="00C57C79">
        <w:rPr>
          <w:rFonts w:eastAsia="Calibri"/>
          <w:b/>
          <w:sz w:val="26"/>
          <w:szCs w:val="26"/>
          <w:lang w:eastAsia="en-US"/>
        </w:rPr>
        <w:t>.)</w:t>
      </w:r>
      <w:r w:rsidR="00126954" w:rsidRPr="00C57C79">
        <w:rPr>
          <w:sz w:val="26"/>
          <w:szCs w:val="26"/>
        </w:rPr>
        <w:t>,42</w:t>
      </w:r>
      <w:r w:rsidR="00056CD2" w:rsidRPr="00C57C79">
        <w:rPr>
          <w:sz w:val="26"/>
          <w:szCs w:val="26"/>
        </w:rPr>
        <w:t xml:space="preserve"> </w:t>
      </w:r>
      <w:proofErr w:type="spellStart"/>
      <w:r w:rsidR="00056CD2" w:rsidRPr="00C57C79">
        <w:rPr>
          <w:sz w:val="26"/>
          <w:szCs w:val="26"/>
        </w:rPr>
        <w:t>Толпик</w:t>
      </w:r>
      <w:proofErr w:type="spellEnd"/>
      <w:r w:rsidR="00056CD2" w:rsidRPr="00C57C79">
        <w:rPr>
          <w:sz w:val="26"/>
          <w:szCs w:val="26"/>
        </w:rPr>
        <w:t xml:space="preserve"> Т.А.</w:t>
      </w:r>
      <w:r w:rsidR="00814186" w:rsidRPr="00C57C79">
        <w:rPr>
          <w:sz w:val="26"/>
          <w:szCs w:val="26"/>
        </w:rPr>
        <w:t xml:space="preserve">, православная культура, 9 </w:t>
      </w:r>
      <w:proofErr w:type="spellStart"/>
      <w:r w:rsidR="00814186" w:rsidRPr="00C57C79">
        <w:rPr>
          <w:sz w:val="26"/>
          <w:szCs w:val="26"/>
        </w:rPr>
        <w:t>кл</w:t>
      </w:r>
      <w:proofErr w:type="spellEnd"/>
      <w:r w:rsidR="00814186" w:rsidRPr="00C57C79">
        <w:rPr>
          <w:sz w:val="26"/>
          <w:szCs w:val="26"/>
        </w:rPr>
        <w:t>.</w:t>
      </w:r>
      <w:r w:rsidR="00056CD2" w:rsidRPr="00C57C79">
        <w:rPr>
          <w:sz w:val="26"/>
          <w:szCs w:val="26"/>
        </w:rPr>
        <w:t>)</w:t>
      </w:r>
      <w:r w:rsidR="00126954" w:rsidRPr="00C57C79">
        <w:rPr>
          <w:sz w:val="26"/>
          <w:szCs w:val="26"/>
        </w:rPr>
        <w:t>,</w:t>
      </w:r>
      <w:r w:rsidR="00814186" w:rsidRPr="00C57C79">
        <w:rPr>
          <w:sz w:val="26"/>
          <w:szCs w:val="26"/>
        </w:rPr>
        <w:t xml:space="preserve"> </w:t>
      </w:r>
      <w:r w:rsidR="00F03E1C" w:rsidRPr="00C57C79">
        <w:rPr>
          <w:sz w:val="26"/>
          <w:szCs w:val="26"/>
        </w:rPr>
        <w:t>а также</w:t>
      </w:r>
      <w:r w:rsidR="00814186" w:rsidRPr="00C57C79">
        <w:rPr>
          <w:sz w:val="26"/>
          <w:szCs w:val="26"/>
        </w:rPr>
        <w:t xml:space="preserve"> у обучающихся </w:t>
      </w:r>
      <w:r w:rsidR="00F03E1C" w:rsidRPr="00C57C79">
        <w:rPr>
          <w:sz w:val="26"/>
          <w:szCs w:val="26"/>
        </w:rPr>
        <w:t xml:space="preserve"> начальной школы в ОУ</w:t>
      </w:r>
      <w:r w:rsidRPr="00C57C79">
        <w:rPr>
          <w:sz w:val="26"/>
          <w:szCs w:val="26"/>
        </w:rPr>
        <w:t xml:space="preserve"> </w:t>
      </w:r>
      <w:r w:rsidR="00126954" w:rsidRPr="00C57C79">
        <w:rPr>
          <w:sz w:val="26"/>
          <w:szCs w:val="26"/>
        </w:rPr>
        <w:t>44</w:t>
      </w:r>
      <w:r w:rsidR="008166D0" w:rsidRPr="00C57C79">
        <w:rPr>
          <w:sz w:val="26"/>
          <w:szCs w:val="26"/>
        </w:rPr>
        <w:t xml:space="preserve"> (</w:t>
      </w:r>
      <w:proofErr w:type="spellStart"/>
      <w:r w:rsidRPr="00C57C79">
        <w:rPr>
          <w:rFonts w:eastAsia="Calibri"/>
          <w:sz w:val="26"/>
          <w:szCs w:val="26"/>
          <w:lang w:eastAsia="en-US"/>
        </w:rPr>
        <w:t>Дубцова</w:t>
      </w:r>
      <w:proofErr w:type="spellEnd"/>
      <w:r w:rsidRPr="00C57C79">
        <w:rPr>
          <w:rFonts w:eastAsia="Calibri"/>
          <w:sz w:val="26"/>
          <w:szCs w:val="26"/>
          <w:lang w:eastAsia="en-US"/>
        </w:rPr>
        <w:t xml:space="preserve"> И.С., окружающий мир</w:t>
      </w:r>
      <w:r w:rsidR="000F0834" w:rsidRPr="00C57C79">
        <w:rPr>
          <w:rFonts w:eastAsia="Calibri"/>
          <w:sz w:val="26"/>
          <w:szCs w:val="26"/>
          <w:lang w:eastAsia="en-US"/>
        </w:rPr>
        <w:t>,</w:t>
      </w:r>
      <w:r w:rsidRPr="00C57C79">
        <w:rPr>
          <w:rFonts w:eastAsia="Calibri"/>
          <w:sz w:val="26"/>
          <w:szCs w:val="26"/>
          <w:lang w:eastAsia="en-US"/>
        </w:rPr>
        <w:t xml:space="preserve"> </w:t>
      </w:r>
      <w:r w:rsidR="00814186" w:rsidRPr="00C57C79">
        <w:rPr>
          <w:sz w:val="26"/>
          <w:szCs w:val="26"/>
        </w:rPr>
        <w:t>2кл.</w:t>
      </w:r>
      <w:r w:rsidR="008166D0" w:rsidRPr="00C57C79">
        <w:rPr>
          <w:sz w:val="26"/>
          <w:szCs w:val="26"/>
        </w:rPr>
        <w:t>)</w:t>
      </w:r>
      <w:r w:rsidR="00C07A14" w:rsidRPr="00C57C79">
        <w:rPr>
          <w:sz w:val="26"/>
          <w:szCs w:val="26"/>
        </w:rPr>
        <w:t>.</w:t>
      </w:r>
      <w:proofErr w:type="gramEnd"/>
    </w:p>
    <w:p w:rsidR="00EB4F4C" w:rsidRPr="00C57C79" w:rsidRDefault="00BC3CDB" w:rsidP="00EB4F4C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>Формальный</w:t>
      </w:r>
      <w:r w:rsidR="00056CD2" w:rsidRPr="00C57C79">
        <w:rPr>
          <w:rFonts w:eastAsia="Calibri"/>
          <w:sz w:val="26"/>
          <w:szCs w:val="26"/>
          <w:lang w:eastAsia="en-US"/>
        </w:rPr>
        <w:t xml:space="preserve"> характер совместного целе</w:t>
      </w:r>
      <w:r w:rsidR="000F0834" w:rsidRPr="00C57C79">
        <w:rPr>
          <w:rFonts w:eastAsia="Calibri"/>
          <w:sz w:val="26"/>
          <w:szCs w:val="26"/>
          <w:lang w:eastAsia="en-US"/>
        </w:rPr>
        <w:t xml:space="preserve">полагания </w:t>
      </w:r>
      <w:r w:rsidRPr="00C57C79">
        <w:rPr>
          <w:rFonts w:eastAsia="Calibri"/>
          <w:sz w:val="26"/>
          <w:szCs w:val="26"/>
          <w:lang w:eastAsia="en-US"/>
        </w:rPr>
        <w:t xml:space="preserve">наблюдался на уроках </w:t>
      </w:r>
      <w:r w:rsidR="00EB4F4C" w:rsidRPr="00C57C79">
        <w:rPr>
          <w:rFonts w:eastAsia="Calibri"/>
          <w:sz w:val="26"/>
          <w:szCs w:val="26"/>
          <w:lang w:eastAsia="en-US"/>
        </w:rPr>
        <w:t>в ОУ №</w:t>
      </w:r>
      <w:r w:rsidR="00D83C53" w:rsidRPr="00C57C79">
        <w:rPr>
          <w:rFonts w:eastAsia="Calibri"/>
          <w:sz w:val="26"/>
          <w:szCs w:val="26"/>
          <w:lang w:eastAsia="en-US"/>
        </w:rPr>
        <w:t>29</w:t>
      </w:r>
      <w:r w:rsidR="00EB4F4C" w:rsidRPr="00C57C79">
        <w:rPr>
          <w:rFonts w:eastAsia="Calibri"/>
          <w:sz w:val="26"/>
          <w:szCs w:val="26"/>
          <w:lang w:eastAsia="en-US"/>
        </w:rPr>
        <w:t xml:space="preserve"> </w:t>
      </w:r>
      <w:r w:rsidR="00D83C53" w:rsidRPr="00C57C79">
        <w:rPr>
          <w:rFonts w:eastAsia="Calibri"/>
          <w:sz w:val="26"/>
          <w:szCs w:val="26"/>
          <w:lang w:eastAsia="en-US"/>
        </w:rPr>
        <w:t>(</w:t>
      </w:r>
      <w:proofErr w:type="spellStart"/>
      <w:r w:rsidR="00EB4F4C" w:rsidRPr="00C57C79">
        <w:rPr>
          <w:rFonts w:eastAsia="Calibri"/>
          <w:sz w:val="26"/>
          <w:szCs w:val="26"/>
          <w:lang w:eastAsia="en-US"/>
        </w:rPr>
        <w:t>Хваста</w:t>
      </w:r>
      <w:proofErr w:type="spellEnd"/>
      <w:r w:rsidR="00EB4F4C" w:rsidRPr="00C57C79">
        <w:rPr>
          <w:rFonts w:eastAsia="Calibri"/>
          <w:sz w:val="26"/>
          <w:szCs w:val="26"/>
          <w:lang w:eastAsia="en-US"/>
        </w:rPr>
        <w:t xml:space="preserve"> Е. Б., биология, 9 Б класс,  </w:t>
      </w:r>
      <w:proofErr w:type="spellStart"/>
      <w:r w:rsidR="00EB4F4C" w:rsidRPr="00C57C79">
        <w:rPr>
          <w:rFonts w:eastAsia="Calibri"/>
          <w:sz w:val="26"/>
          <w:szCs w:val="26"/>
          <w:lang w:eastAsia="en-US"/>
        </w:rPr>
        <w:t>Галиева</w:t>
      </w:r>
      <w:proofErr w:type="spellEnd"/>
      <w:r w:rsidR="00EB4F4C" w:rsidRPr="00C57C79">
        <w:rPr>
          <w:rFonts w:eastAsia="Calibri"/>
          <w:sz w:val="26"/>
          <w:szCs w:val="26"/>
          <w:lang w:eastAsia="en-US"/>
        </w:rPr>
        <w:t xml:space="preserve"> Т. А., русский язык, 5 А класс)</w:t>
      </w:r>
      <w:r w:rsidRPr="00C57C79">
        <w:rPr>
          <w:rFonts w:eastAsia="Calibri"/>
          <w:sz w:val="26"/>
          <w:szCs w:val="26"/>
          <w:lang w:eastAsia="en-US"/>
        </w:rPr>
        <w:t xml:space="preserve">, 39 (Гридина Т.Н., 3 </w:t>
      </w:r>
      <w:proofErr w:type="spellStart"/>
      <w:r w:rsidRPr="00C57C79">
        <w:rPr>
          <w:rFonts w:eastAsia="Calibri"/>
          <w:sz w:val="26"/>
          <w:szCs w:val="26"/>
          <w:lang w:eastAsia="en-US"/>
        </w:rPr>
        <w:t>кл</w:t>
      </w:r>
      <w:proofErr w:type="spellEnd"/>
      <w:r w:rsidRPr="00C57C79">
        <w:rPr>
          <w:rFonts w:eastAsia="Calibri"/>
          <w:sz w:val="26"/>
          <w:szCs w:val="26"/>
          <w:lang w:eastAsia="en-US"/>
        </w:rPr>
        <w:t>., математика).</w:t>
      </w:r>
    </w:p>
    <w:p w:rsidR="004452E6" w:rsidRPr="00C57C79" w:rsidRDefault="004452E6" w:rsidP="0051721B">
      <w:pPr>
        <w:ind w:firstLine="708"/>
        <w:jc w:val="both"/>
        <w:rPr>
          <w:sz w:val="26"/>
          <w:szCs w:val="26"/>
        </w:rPr>
      </w:pPr>
      <w:r w:rsidRPr="00C57C79">
        <w:rPr>
          <w:sz w:val="26"/>
          <w:szCs w:val="26"/>
        </w:rPr>
        <w:t xml:space="preserve">О системности работы в данном направлении говорят уроки, посещенные в ОУ №№3,32,35. </w:t>
      </w:r>
    </w:p>
    <w:p w:rsidR="00BC3CDB" w:rsidRPr="00C57C79" w:rsidRDefault="00DC429A" w:rsidP="001D6E9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>Анализ посещенных уроков</w:t>
      </w:r>
      <w:r w:rsidR="00575207" w:rsidRPr="00C57C79">
        <w:rPr>
          <w:rFonts w:eastAsia="Calibri"/>
          <w:sz w:val="26"/>
          <w:szCs w:val="26"/>
          <w:lang w:eastAsia="en-US"/>
        </w:rPr>
        <w:t>, что на 94% уроках на уровне НОО велась работа по формированию УУД, связанных</w:t>
      </w:r>
      <w:r w:rsidR="00BC07B4" w:rsidRPr="00C57C79">
        <w:rPr>
          <w:rFonts w:eastAsia="Calibri"/>
          <w:sz w:val="26"/>
          <w:szCs w:val="26"/>
          <w:lang w:eastAsia="en-US"/>
        </w:rPr>
        <w:t xml:space="preserve"> с целеполаганием</w:t>
      </w:r>
      <w:r w:rsidR="00575207" w:rsidRPr="00C57C79">
        <w:rPr>
          <w:rFonts w:eastAsia="Calibri"/>
          <w:sz w:val="26"/>
          <w:szCs w:val="26"/>
          <w:lang w:eastAsia="en-US"/>
        </w:rPr>
        <w:t xml:space="preserve">, на 74,6% - на уровне ООО, на 99% - на уровне СОО. При </w:t>
      </w:r>
      <w:r w:rsidR="002D1355" w:rsidRPr="00C57C79">
        <w:rPr>
          <w:rFonts w:eastAsia="Calibri"/>
          <w:sz w:val="26"/>
          <w:szCs w:val="26"/>
          <w:lang w:eastAsia="en-US"/>
        </w:rPr>
        <w:t xml:space="preserve">использовании </w:t>
      </w:r>
      <w:r w:rsidR="00D53C40" w:rsidRPr="00C57C79">
        <w:rPr>
          <w:rFonts w:eastAsia="Calibri"/>
          <w:sz w:val="26"/>
          <w:szCs w:val="26"/>
          <w:lang w:eastAsia="en-US"/>
        </w:rPr>
        <w:t xml:space="preserve">в работе данной  статистики </w:t>
      </w:r>
      <w:r w:rsidR="002D1355" w:rsidRPr="00C57C79">
        <w:rPr>
          <w:rFonts w:eastAsia="Calibri"/>
          <w:sz w:val="26"/>
          <w:szCs w:val="26"/>
          <w:lang w:eastAsia="en-US"/>
        </w:rPr>
        <w:t>целесообразно учесть, что такие результаты на уровне 10-11 классов, во-первых, связаны с возрастными особенностями старших подростков,</w:t>
      </w:r>
      <w:r w:rsidR="00D53C40" w:rsidRPr="00C57C79">
        <w:rPr>
          <w:rFonts w:eastAsia="Calibri"/>
          <w:sz w:val="26"/>
          <w:szCs w:val="26"/>
          <w:lang w:eastAsia="en-US"/>
        </w:rPr>
        <w:t xml:space="preserve"> </w:t>
      </w:r>
      <w:r w:rsidR="00C26D99">
        <w:rPr>
          <w:rFonts w:eastAsia="Calibri"/>
          <w:sz w:val="26"/>
          <w:szCs w:val="26"/>
          <w:lang w:eastAsia="en-US"/>
        </w:rPr>
        <w:t xml:space="preserve">возросшей способностью </w:t>
      </w:r>
      <w:r w:rsidR="00FF3AB8">
        <w:rPr>
          <w:rFonts w:eastAsia="Calibri"/>
          <w:sz w:val="26"/>
          <w:szCs w:val="26"/>
          <w:lang w:eastAsia="en-US"/>
        </w:rPr>
        <w:t>определять цели собственной деятельности</w:t>
      </w:r>
      <w:r w:rsidR="00C26D99">
        <w:rPr>
          <w:rFonts w:eastAsia="Calibri"/>
          <w:sz w:val="26"/>
          <w:szCs w:val="26"/>
          <w:lang w:eastAsia="en-US"/>
        </w:rPr>
        <w:t xml:space="preserve">, </w:t>
      </w:r>
      <w:r w:rsidR="002D1355" w:rsidRPr="00C57C79">
        <w:rPr>
          <w:rFonts w:eastAsia="Calibri"/>
          <w:sz w:val="26"/>
          <w:szCs w:val="26"/>
          <w:lang w:eastAsia="en-US"/>
        </w:rPr>
        <w:t xml:space="preserve"> </w:t>
      </w:r>
      <w:r w:rsidR="001D6E99" w:rsidRPr="00C57C79">
        <w:rPr>
          <w:rFonts w:eastAsia="Calibri"/>
          <w:sz w:val="26"/>
          <w:szCs w:val="26"/>
          <w:lang w:eastAsia="en-US"/>
        </w:rPr>
        <w:t xml:space="preserve">а также с тем, что </w:t>
      </w:r>
      <w:r w:rsidR="00575207" w:rsidRPr="00C57C79">
        <w:rPr>
          <w:rFonts w:eastAsia="Calibri"/>
          <w:sz w:val="26"/>
          <w:szCs w:val="26"/>
          <w:lang w:eastAsia="en-US"/>
        </w:rPr>
        <w:t xml:space="preserve">на уровне среднего общего образования было посещено всего 9 </w:t>
      </w:r>
      <w:r w:rsidR="00092290" w:rsidRPr="00C57C79">
        <w:rPr>
          <w:rFonts w:eastAsia="Calibri"/>
          <w:sz w:val="26"/>
          <w:szCs w:val="26"/>
          <w:lang w:eastAsia="en-US"/>
        </w:rPr>
        <w:t xml:space="preserve">уроков, поэтому данную выборку нельзя назвать </w:t>
      </w:r>
      <w:proofErr w:type="gramStart"/>
      <w:r w:rsidR="00C26D99">
        <w:rPr>
          <w:rFonts w:eastAsia="Calibri"/>
          <w:sz w:val="26"/>
          <w:szCs w:val="26"/>
          <w:lang w:eastAsia="en-US"/>
        </w:rPr>
        <w:t xml:space="preserve">абсолютно </w:t>
      </w:r>
      <w:r w:rsidR="00092290" w:rsidRPr="00C57C79">
        <w:rPr>
          <w:rFonts w:eastAsia="Calibri"/>
          <w:sz w:val="26"/>
          <w:szCs w:val="26"/>
          <w:lang w:eastAsia="en-US"/>
        </w:rPr>
        <w:t>репрезентативной</w:t>
      </w:r>
      <w:proofErr w:type="gramEnd"/>
      <w:r w:rsidR="00092290" w:rsidRPr="00C57C79">
        <w:rPr>
          <w:rFonts w:eastAsia="Calibri"/>
          <w:sz w:val="26"/>
          <w:szCs w:val="26"/>
          <w:lang w:eastAsia="en-US"/>
        </w:rPr>
        <w:t>.</w:t>
      </w:r>
    </w:p>
    <w:p w:rsidR="00E91A55" w:rsidRPr="00C57C79" w:rsidRDefault="00FE3339" w:rsidP="0037152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57C79">
        <w:rPr>
          <w:rFonts w:eastAsia="Calibri"/>
          <w:sz w:val="26"/>
          <w:szCs w:val="26"/>
          <w:lang w:eastAsia="en-US"/>
        </w:rPr>
        <w:t xml:space="preserve">Посещение уроков позволило установить, что </w:t>
      </w:r>
      <w:r w:rsidR="00E91A55" w:rsidRPr="00C57C79">
        <w:rPr>
          <w:rFonts w:eastAsia="Calibri"/>
          <w:sz w:val="26"/>
          <w:szCs w:val="26"/>
          <w:lang w:eastAsia="en-US"/>
        </w:rPr>
        <w:t xml:space="preserve">при позитивной динамике включения обучающихся в этап целеполагания </w:t>
      </w:r>
      <w:r w:rsidRPr="00C57C79">
        <w:rPr>
          <w:rFonts w:eastAsia="Calibri"/>
          <w:sz w:val="26"/>
          <w:szCs w:val="26"/>
          <w:lang w:eastAsia="en-US"/>
        </w:rPr>
        <w:t xml:space="preserve">достаточно </w:t>
      </w:r>
      <w:r w:rsidRPr="00C57C79">
        <w:rPr>
          <w:rFonts w:eastAsia="Calibri"/>
          <w:i/>
          <w:sz w:val="26"/>
          <w:szCs w:val="26"/>
          <w:lang w:eastAsia="en-US"/>
        </w:rPr>
        <w:t>проблемным направлением деятельности является организация работы по формированию у обучающихся регулятивных УУД, связанных с планированием</w:t>
      </w:r>
      <w:r w:rsidRPr="00C57C79">
        <w:rPr>
          <w:rFonts w:eastAsia="Calibri"/>
          <w:sz w:val="26"/>
          <w:szCs w:val="26"/>
          <w:lang w:eastAsia="en-US"/>
        </w:rPr>
        <w:t xml:space="preserve"> обучающимися собствен</w:t>
      </w:r>
      <w:r w:rsidR="0095157B" w:rsidRPr="00C57C79">
        <w:rPr>
          <w:rFonts w:eastAsia="Calibri"/>
          <w:sz w:val="26"/>
          <w:szCs w:val="26"/>
          <w:lang w:eastAsia="en-US"/>
        </w:rPr>
        <w:t>ной познават</w:t>
      </w:r>
      <w:r w:rsidR="008D1339">
        <w:rPr>
          <w:rFonts w:eastAsia="Calibri"/>
          <w:sz w:val="26"/>
          <w:szCs w:val="26"/>
          <w:lang w:eastAsia="en-US"/>
        </w:rPr>
        <w:t>ельной деятельности, определением</w:t>
      </w:r>
      <w:r w:rsidR="0095157B" w:rsidRPr="00C57C79">
        <w:rPr>
          <w:rFonts w:eastAsia="Calibri"/>
          <w:sz w:val="26"/>
          <w:szCs w:val="26"/>
          <w:lang w:eastAsia="en-US"/>
        </w:rPr>
        <w:t xml:space="preserve"> последовательности выполняемых действий для достижения поставленной цели.</w:t>
      </w:r>
      <w:proofErr w:type="gramEnd"/>
      <w:r w:rsidR="00154E46" w:rsidRPr="00C57C79">
        <w:rPr>
          <w:rFonts w:eastAsia="Calibri"/>
          <w:sz w:val="26"/>
          <w:szCs w:val="26"/>
          <w:lang w:eastAsia="en-US"/>
        </w:rPr>
        <w:t xml:space="preserve"> На 45,4</w:t>
      </w:r>
      <w:r w:rsidR="00C40343" w:rsidRPr="00C57C79">
        <w:rPr>
          <w:rFonts w:eastAsia="Calibri"/>
          <w:sz w:val="26"/>
          <w:szCs w:val="26"/>
          <w:lang w:eastAsia="en-US"/>
        </w:rPr>
        <w:t xml:space="preserve">% учебных занятиях велась планомерная работа по формированию данных УУД, на </w:t>
      </w:r>
      <w:r w:rsidR="00154E46" w:rsidRPr="00C57C79">
        <w:rPr>
          <w:rFonts w:eastAsia="Calibri"/>
          <w:sz w:val="26"/>
          <w:szCs w:val="26"/>
          <w:lang w:eastAsia="en-US"/>
        </w:rPr>
        <w:t xml:space="preserve">20 </w:t>
      </w:r>
      <w:r w:rsidR="00C40343" w:rsidRPr="00C57C79">
        <w:rPr>
          <w:rFonts w:eastAsia="Calibri"/>
          <w:sz w:val="26"/>
          <w:szCs w:val="26"/>
          <w:lang w:eastAsia="en-US"/>
        </w:rPr>
        <w:t>% уроках предпринималась попытка организации данной деятельности</w:t>
      </w:r>
      <w:r w:rsidR="00547A2D" w:rsidRPr="00C57C79">
        <w:rPr>
          <w:rFonts w:eastAsia="Calibri"/>
          <w:sz w:val="26"/>
          <w:szCs w:val="26"/>
          <w:lang w:eastAsia="en-US"/>
        </w:rPr>
        <w:t>:</w:t>
      </w:r>
      <w:r w:rsidR="005B7B69" w:rsidRPr="00C57C79">
        <w:rPr>
          <w:rFonts w:eastAsia="Calibri"/>
          <w:sz w:val="26"/>
          <w:szCs w:val="26"/>
          <w:lang w:eastAsia="en-US"/>
        </w:rPr>
        <w:t xml:space="preserve"> либо педагогом предлагался для обсуждения готовый </w:t>
      </w:r>
      <w:r w:rsidR="00E82C40" w:rsidRPr="00C57C79">
        <w:rPr>
          <w:rFonts w:eastAsia="Calibri"/>
          <w:sz w:val="26"/>
          <w:szCs w:val="26"/>
          <w:lang w:eastAsia="en-US"/>
        </w:rPr>
        <w:t xml:space="preserve">алгоритм деятельности (например, план проведения </w:t>
      </w:r>
      <w:r w:rsidR="00E873A2" w:rsidRPr="00C57C79">
        <w:rPr>
          <w:rFonts w:eastAsia="Calibri"/>
          <w:sz w:val="26"/>
          <w:szCs w:val="26"/>
          <w:lang w:eastAsia="en-US"/>
        </w:rPr>
        <w:t>лабораторной работы</w:t>
      </w:r>
      <w:r w:rsidR="00D53C40" w:rsidRPr="00C57C79">
        <w:rPr>
          <w:rFonts w:eastAsia="Calibri"/>
          <w:sz w:val="26"/>
          <w:szCs w:val="26"/>
          <w:lang w:eastAsia="en-US"/>
        </w:rPr>
        <w:t xml:space="preserve">), либо учитель доводил до сведения обучающихся </w:t>
      </w:r>
      <w:r w:rsidR="008D1339">
        <w:rPr>
          <w:rFonts w:eastAsia="Calibri"/>
          <w:sz w:val="26"/>
          <w:szCs w:val="26"/>
          <w:lang w:eastAsia="en-US"/>
        </w:rPr>
        <w:t xml:space="preserve">уже составленный </w:t>
      </w:r>
      <w:r w:rsidR="00D53C40" w:rsidRPr="00C57C79">
        <w:rPr>
          <w:rFonts w:eastAsia="Calibri"/>
          <w:sz w:val="26"/>
          <w:szCs w:val="26"/>
          <w:lang w:eastAsia="en-US"/>
        </w:rPr>
        <w:t>план проведения урока</w:t>
      </w:r>
      <w:r w:rsidR="00E91A55" w:rsidRPr="00C57C79">
        <w:rPr>
          <w:rFonts w:eastAsia="Calibri"/>
          <w:sz w:val="26"/>
          <w:szCs w:val="26"/>
          <w:lang w:eastAsia="en-US"/>
        </w:rPr>
        <w:t>.</w:t>
      </w:r>
    </w:p>
    <w:p w:rsidR="006904FA" w:rsidRPr="00C57C79" w:rsidRDefault="006904FA" w:rsidP="006904F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57C79">
        <w:rPr>
          <w:rFonts w:eastAsia="Calibri"/>
          <w:sz w:val="26"/>
          <w:szCs w:val="26"/>
          <w:lang w:eastAsia="en-US"/>
        </w:rPr>
        <w:t xml:space="preserve">Анализ показал, что процент уроков, на которых учащиеся вели работу по </w:t>
      </w:r>
      <w:r w:rsidRPr="00C57C79">
        <w:rPr>
          <w:sz w:val="26"/>
          <w:szCs w:val="26"/>
        </w:rPr>
        <w:t xml:space="preserve">составлению плана или алгоритма деятельности, примерно одинаков на всех уровнях общего образования: 44,4 % в начальной школе, 46,4% - в основной, 44,4 % - </w:t>
      </w:r>
      <w:r w:rsidRPr="00C57C79">
        <w:rPr>
          <w:rFonts w:eastAsia="Calibri"/>
          <w:sz w:val="26"/>
          <w:szCs w:val="26"/>
          <w:lang w:eastAsia="en-US"/>
        </w:rPr>
        <w:t xml:space="preserve"> в средней. </w:t>
      </w:r>
      <w:proofErr w:type="gramEnd"/>
    </w:p>
    <w:p w:rsidR="00E873A2" w:rsidRPr="00C57C79" w:rsidRDefault="0095157B" w:rsidP="005F25F0">
      <w:pPr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ab/>
      </w:r>
      <w:r w:rsidR="005F25F0" w:rsidRPr="00C57C79">
        <w:rPr>
          <w:rFonts w:eastAsia="Calibri"/>
          <w:sz w:val="26"/>
          <w:szCs w:val="26"/>
          <w:lang w:eastAsia="en-US"/>
        </w:rPr>
        <w:t xml:space="preserve"> Наиболее часто в целях</w:t>
      </w:r>
      <w:r w:rsidR="00423258" w:rsidRPr="00C57C79">
        <w:rPr>
          <w:rFonts w:eastAsia="Calibri"/>
          <w:sz w:val="26"/>
          <w:szCs w:val="26"/>
          <w:lang w:eastAsia="en-US"/>
        </w:rPr>
        <w:t xml:space="preserve"> формирование данных навыков </w:t>
      </w:r>
      <w:r w:rsidR="005F25F0" w:rsidRPr="00C57C79">
        <w:rPr>
          <w:rFonts w:eastAsia="Calibri"/>
          <w:sz w:val="26"/>
          <w:szCs w:val="26"/>
          <w:lang w:eastAsia="en-US"/>
        </w:rPr>
        <w:t xml:space="preserve">на посещенных уроках использовались </w:t>
      </w:r>
      <w:r w:rsidR="00423258" w:rsidRPr="00C57C79">
        <w:rPr>
          <w:rFonts w:eastAsia="Calibri"/>
          <w:sz w:val="26"/>
          <w:szCs w:val="26"/>
          <w:lang w:eastAsia="en-US"/>
        </w:rPr>
        <w:t xml:space="preserve"> </w:t>
      </w:r>
      <w:r w:rsidR="00F056D8" w:rsidRPr="00C57C79">
        <w:rPr>
          <w:rFonts w:eastAsia="Calibri"/>
          <w:sz w:val="26"/>
          <w:szCs w:val="26"/>
          <w:lang w:eastAsia="en-US"/>
        </w:rPr>
        <w:t>«маршрутные лис</w:t>
      </w:r>
      <w:r w:rsidR="00765550" w:rsidRPr="00C57C79">
        <w:rPr>
          <w:rFonts w:eastAsia="Calibri"/>
          <w:sz w:val="26"/>
          <w:szCs w:val="26"/>
          <w:lang w:eastAsia="en-US"/>
        </w:rPr>
        <w:t>ты»</w:t>
      </w:r>
      <w:r w:rsidR="00411C0A" w:rsidRPr="00C57C79">
        <w:rPr>
          <w:rFonts w:eastAsia="Calibri"/>
          <w:sz w:val="26"/>
          <w:szCs w:val="26"/>
          <w:lang w:eastAsia="en-US"/>
        </w:rPr>
        <w:t xml:space="preserve">, анализ текста и </w:t>
      </w:r>
      <w:proofErr w:type="spellStart"/>
      <w:r w:rsidR="00411C0A" w:rsidRPr="00C57C79">
        <w:rPr>
          <w:rFonts w:eastAsia="Calibri"/>
          <w:sz w:val="26"/>
          <w:szCs w:val="26"/>
          <w:lang w:eastAsia="en-US"/>
        </w:rPr>
        <w:t>внетекстового</w:t>
      </w:r>
      <w:proofErr w:type="spellEnd"/>
      <w:r w:rsidR="00411C0A" w:rsidRPr="00C57C79">
        <w:rPr>
          <w:rFonts w:eastAsia="Calibri"/>
          <w:sz w:val="26"/>
          <w:szCs w:val="26"/>
          <w:lang w:eastAsia="en-US"/>
        </w:rPr>
        <w:t xml:space="preserve"> компонента учебника</w:t>
      </w:r>
      <w:r w:rsidR="0033023D" w:rsidRPr="00C57C79">
        <w:rPr>
          <w:rFonts w:eastAsia="Calibri"/>
          <w:sz w:val="26"/>
          <w:szCs w:val="26"/>
          <w:lang w:eastAsia="en-US"/>
        </w:rPr>
        <w:t xml:space="preserve"> и диалоговые формы обсуждения последов</w:t>
      </w:r>
      <w:r w:rsidR="00490302" w:rsidRPr="00C57C79">
        <w:rPr>
          <w:rFonts w:eastAsia="Calibri"/>
          <w:sz w:val="26"/>
          <w:szCs w:val="26"/>
          <w:lang w:eastAsia="en-US"/>
        </w:rPr>
        <w:t xml:space="preserve">ательности выполняемых действий и планов работы. </w:t>
      </w:r>
      <w:proofErr w:type="gramStart"/>
      <w:r w:rsidR="00411C0A" w:rsidRPr="00C57C79">
        <w:rPr>
          <w:sz w:val="26"/>
          <w:szCs w:val="26"/>
        </w:rPr>
        <w:t xml:space="preserve">Интересный </w:t>
      </w:r>
      <w:r w:rsidR="00E873A2" w:rsidRPr="00C57C79">
        <w:rPr>
          <w:sz w:val="26"/>
          <w:szCs w:val="26"/>
        </w:rPr>
        <w:t xml:space="preserve">опыт планирования учащимися своей деятельности был представлен на уроках в ОУ №№ 2 (Глебова М.В., </w:t>
      </w:r>
      <w:r w:rsidR="00FC41B3" w:rsidRPr="00C57C79">
        <w:rPr>
          <w:sz w:val="26"/>
          <w:szCs w:val="26"/>
        </w:rPr>
        <w:t xml:space="preserve"> учитель математики</w:t>
      </w:r>
      <w:r w:rsidR="00E873A2" w:rsidRPr="00C57C79">
        <w:rPr>
          <w:sz w:val="26"/>
          <w:szCs w:val="26"/>
        </w:rPr>
        <w:t>)</w:t>
      </w:r>
      <w:r w:rsidR="00FC437D" w:rsidRPr="00C57C79">
        <w:rPr>
          <w:sz w:val="26"/>
          <w:szCs w:val="26"/>
        </w:rPr>
        <w:t>, 3</w:t>
      </w:r>
      <w:r w:rsidR="00547A2D" w:rsidRPr="00C57C79">
        <w:rPr>
          <w:sz w:val="26"/>
          <w:szCs w:val="26"/>
        </w:rPr>
        <w:t xml:space="preserve"> (</w:t>
      </w:r>
      <w:proofErr w:type="spellStart"/>
      <w:r w:rsidR="00547A2D" w:rsidRPr="00C57C79">
        <w:rPr>
          <w:sz w:val="26"/>
          <w:szCs w:val="26"/>
        </w:rPr>
        <w:t>Тюмейко</w:t>
      </w:r>
      <w:proofErr w:type="spellEnd"/>
      <w:r w:rsidR="00547A2D" w:rsidRPr="00C57C79">
        <w:rPr>
          <w:sz w:val="26"/>
          <w:szCs w:val="26"/>
        </w:rPr>
        <w:t xml:space="preserve"> Н.А., </w:t>
      </w:r>
      <w:r w:rsidR="00371527" w:rsidRPr="00C57C79">
        <w:rPr>
          <w:sz w:val="26"/>
          <w:szCs w:val="26"/>
        </w:rPr>
        <w:t xml:space="preserve">учитель </w:t>
      </w:r>
      <w:r w:rsidR="00547A2D" w:rsidRPr="00C57C79">
        <w:rPr>
          <w:sz w:val="26"/>
          <w:szCs w:val="26"/>
        </w:rPr>
        <w:t xml:space="preserve">русского языка, </w:t>
      </w:r>
      <w:r w:rsidR="00371527" w:rsidRPr="00C57C79">
        <w:rPr>
          <w:sz w:val="26"/>
          <w:szCs w:val="26"/>
        </w:rPr>
        <w:t xml:space="preserve">Гриценко </w:t>
      </w:r>
      <w:proofErr w:type="spellStart"/>
      <w:r w:rsidR="00371527" w:rsidRPr="00C57C79">
        <w:rPr>
          <w:sz w:val="26"/>
          <w:szCs w:val="26"/>
        </w:rPr>
        <w:t>Н.С.,учитель</w:t>
      </w:r>
      <w:proofErr w:type="spellEnd"/>
      <w:r w:rsidR="00371527" w:rsidRPr="00C57C79">
        <w:rPr>
          <w:sz w:val="26"/>
          <w:szCs w:val="26"/>
        </w:rPr>
        <w:t xml:space="preserve"> английского языка, </w:t>
      </w:r>
      <w:proofErr w:type="spellStart"/>
      <w:r w:rsidR="00371527" w:rsidRPr="00C57C79">
        <w:rPr>
          <w:sz w:val="26"/>
          <w:szCs w:val="26"/>
        </w:rPr>
        <w:t>Скрыпникова</w:t>
      </w:r>
      <w:proofErr w:type="spellEnd"/>
      <w:r w:rsidR="00371527" w:rsidRPr="00C57C79">
        <w:rPr>
          <w:sz w:val="26"/>
          <w:szCs w:val="26"/>
        </w:rPr>
        <w:t xml:space="preserve"> С.Н., учитель химии, Лисицкая </w:t>
      </w:r>
      <w:proofErr w:type="spellStart"/>
      <w:r w:rsidR="00371527" w:rsidRPr="00C57C79">
        <w:rPr>
          <w:sz w:val="26"/>
          <w:szCs w:val="26"/>
        </w:rPr>
        <w:t>И.В.учитель</w:t>
      </w:r>
      <w:proofErr w:type="spellEnd"/>
      <w:r w:rsidR="00371527" w:rsidRPr="00C57C79">
        <w:rPr>
          <w:sz w:val="26"/>
          <w:szCs w:val="26"/>
        </w:rPr>
        <w:t xml:space="preserve"> географии)</w:t>
      </w:r>
      <w:r w:rsidR="00FC437D" w:rsidRPr="00C57C79">
        <w:rPr>
          <w:sz w:val="26"/>
          <w:szCs w:val="26"/>
        </w:rPr>
        <w:t>,</w:t>
      </w:r>
      <w:r w:rsidR="00E873A2" w:rsidRPr="00C57C79">
        <w:rPr>
          <w:sz w:val="26"/>
          <w:szCs w:val="26"/>
        </w:rPr>
        <w:t xml:space="preserve"> </w:t>
      </w:r>
      <w:r w:rsidR="00222225" w:rsidRPr="00C57C79">
        <w:rPr>
          <w:sz w:val="26"/>
          <w:szCs w:val="26"/>
        </w:rPr>
        <w:t>32 (Полякова Д.О., учитель биологии</w:t>
      </w:r>
      <w:r w:rsidR="001F3AFA">
        <w:rPr>
          <w:sz w:val="26"/>
          <w:szCs w:val="26"/>
        </w:rPr>
        <w:t>,</w:t>
      </w:r>
      <w:r w:rsidR="00222225" w:rsidRPr="00C57C79">
        <w:rPr>
          <w:sz w:val="26"/>
          <w:szCs w:val="26"/>
        </w:rPr>
        <w:t xml:space="preserve"> Андреева Н.С., учитель начальных классов.</w:t>
      </w:r>
      <w:proofErr w:type="gramEnd"/>
      <w:r w:rsidR="00222225" w:rsidRPr="00C57C79">
        <w:rPr>
          <w:sz w:val="26"/>
          <w:szCs w:val="26"/>
        </w:rPr>
        <w:t xml:space="preserve">  </w:t>
      </w:r>
      <w:proofErr w:type="gramStart"/>
      <w:r w:rsidR="00222225" w:rsidRPr="00C57C79">
        <w:rPr>
          <w:sz w:val="26"/>
          <w:szCs w:val="26"/>
        </w:rPr>
        <w:t>Боброва В.Ю., учитель русского языка и литературы).</w:t>
      </w:r>
      <w:proofErr w:type="gramEnd"/>
    </w:p>
    <w:p w:rsidR="00423258" w:rsidRPr="00C57C79" w:rsidRDefault="00547A2D" w:rsidP="00E456E2">
      <w:pPr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ab/>
        <w:t>Недостаточное внимание формированию умения планировать собственную деятельность уделялось на уроках, посещенных в ОУ №№13,21,39,29,42,37</w:t>
      </w:r>
      <w:r w:rsidR="00411C0A" w:rsidRPr="00C57C79">
        <w:rPr>
          <w:rFonts w:eastAsia="Calibri"/>
          <w:sz w:val="26"/>
          <w:szCs w:val="26"/>
          <w:lang w:eastAsia="en-US"/>
        </w:rPr>
        <w:t>,44</w:t>
      </w:r>
      <w:r w:rsidR="00E91A55" w:rsidRPr="00C57C79">
        <w:rPr>
          <w:rFonts w:eastAsia="Calibri"/>
          <w:sz w:val="26"/>
          <w:szCs w:val="26"/>
          <w:lang w:eastAsia="en-US"/>
        </w:rPr>
        <w:t>.</w:t>
      </w:r>
    </w:p>
    <w:p w:rsidR="00C15158" w:rsidRPr="00C57C79" w:rsidRDefault="00CB790F" w:rsidP="00624CC7">
      <w:pPr>
        <w:jc w:val="both"/>
        <w:rPr>
          <w:sz w:val="26"/>
          <w:szCs w:val="26"/>
        </w:rPr>
      </w:pPr>
      <w:r w:rsidRPr="00C57C79">
        <w:rPr>
          <w:rFonts w:eastAsia="Calibri"/>
          <w:sz w:val="26"/>
          <w:szCs w:val="26"/>
          <w:lang w:eastAsia="en-US"/>
        </w:rPr>
        <w:tab/>
      </w:r>
      <w:r w:rsidR="00B6674E" w:rsidRPr="00C57C79">
        <w:rPr>
          <w:rFonts w:eastAsia="Calibri"/>
          <w:sz w:val="26"/>
          <w:szCs w:val="26"/>
          <w:lang w:eastAsia="en-US"/>
        </w:rPr>
        <w:t>Одним из аспектов анализа посещенных уроков была организация работы обучающихся по формированию умения</w:t>
      </w:r>
      <w:r w:rsidR="00EE27B1" w:rsidRPr="00C57C79">
        <w:rPr>
          <w:rFonts w:eastAsia="Calibri"/>
          <w:sz w:val="26"/>
          <w:szCs w:val="26"/>
          <w:lang w:eastAsia="en-US"/>
        </w:rPr>
        <w:t xml:space="preserve"> </w:t>
      </w:r>
      <w:r w:rsidR="00B6674E" w:rsidRPr="00C57C79">
        <w:rPr>
          <w:sz w:val="26"/>
          <w:szCs w:val="26"/>
        </w:rPr>
        <w:t>сравнения</w:t>
      </w:r>
      <w:r w:rsidR="00E17202" w:rsidRPr="00C57C79">
        <w:rPr>
          <w:sz w:val="26"/>
          <w:szCs w:val="26"/>
        </w:rPr>
        <w:t xml:space="preserve"> способа действия и его результата с образцом или алгоритмом действий, обнаружени</w:t>
      </w:r>
      <w:r w:rsidR="00B6674E" w:rsidRPr="00C57C79">
        <w:rPr>
          <w:sz w:val="26"/>
          <w:szCs w:val="26"/>
        </w:rPr>
        <w:t>я</w:t>
      </w:r>
      <w:r w:rsidR="00E17202" w:rsidRPr="00C57C79">
        <w:rPr>
          <w:sz w:val="26"/>
          <w:szCs w:val="26"/>
        </w:rPr>
        <w:t xml:space="preserve"> отличий от эталона,</w:t>
      </w:r>
      <w:r w:rsidR="00B6674E" w:rsidRPr="00C57C79">
        <w:rPr>
          <w:sz w:val="26"/>
          <w:szCs w:val="26"/>
        </w:rPr>
        <w:t xml:space="preserve"> а также  внесения</w:t>
      </w:r>
      <w:r w:rsidR="00E17202" w:rsidRPr="00C57C79">
        <w:rPr>
          <w:sz w:val="26"/>
          <w:szCs w:val="26"/>
        </w:rPr>
        <w:t xml:space="preserve"> необходимых дополнений и корректив в план действий и способ действий в случае расхождения с эталоном</w:t>
      </w:r>
      <w:r w:rsidR="00B6674E" w:rsidRPr="00C57C79">
        <w:rPr>
          <w:sz w:val="26"/>
          <w:szCs w:val="26"/>
        </w:rPr>
        <w:t>.</w:t>
      </w:r>
      <w:r w:rsidR="00B6674E" w:rsidRPr="00C57C79">
        <w:rPr>
          <w:rFonts w:eastAsia="Calibri"/>
          <w:sz w:val="26"/>
          <w:szCs w:val="26"/>
          <w:lang w:eastAsia="en-US"/>
        </w:rPr>
        <w:t xml:space="preserve"> На </w:t>
      </w:r>
      <w:r w:rsidR="00624CC7" w:rsidRPr="00C57C79">
        <w:rPr>
          <w:sz w:val="26"/>
          <w:szCs w:val="26"/>
        </w:rPr>
        <w:t xml:space="preserve">42% </w:t>
      </w:r>
      <w:r w:rsidR="00B6674E" w:rsidRPr="00C57C79">
        <w:rPr>
          <w:sz w:val="26"/>
          <w:szCs w:val="26"/>
        </w:rPr>
        <w:t xml:space="preserve"> уроках наблюдалась </w:t>
      </w:r>
      <w:r w:rsidR="00624CC7" w:rsidRPr="00C57C79">
        <w:rPr>
          <w:sz w:val="26"/>
          <w:szCs w:val="26"/>
        </w:rPr>
        <w:t xml:space="preserve">включенность </w:t>
      </w:r>
      <w:r w:rsidR="00B6674E" w:rsidRPr="00C57C79">
        <w:rPr>
          <w:sz w:val="26"/>
          <w:szCs w:val="26"/>
        </w:rPr>
        <w:t xml:space="preserve">обучающихся </w:t>
      </w:r>
      <w:r w:rsidR="00624CC7" w:rsidRPr="00C57C79">
        <w:rPr>
          <w:sz w:val="26"/>
          <w:szCs w:val="26"/>
        </w:rPr>
        <w:t>в контроль деятельности</w:t>
      </w:r>
      <w:r w:rsidR="00B6674E" w:rsidRPr="00C57C79">
        <w:rPr>
          <w:rFonts w:eastAsia="Calibri"/>
          <w:sz w:val="26"/>
          <w:szCs w:val="26"/>
          <w:lang w:eastAsia="en-US"/>
        </w:rPr>
        <w:t xml:space="preserve">, на </w:t>
      </w:r>
      <w:r w:rsidR="00624CC7" w:rsidRPr="00C57C79">
        <w:rPr>
          <w:sz w:val="26"/>
          <w:szCs w:val="26"/>
        </w:rPr>
        <w:t>22%</w:t>
      </w:r>
      <w:r w:rsidR="00B6674E" w:rsidRPr="00C57C79">
        <w:rPr>
          <w:sz w:val="26"/>
          <w:szCs w:val="26"/>
        </w:rPr>
        <w:t xml:space="preserve"> уроков </w:t>
      </w:r>
      <w:r w:rsidR="00624CC7" w:rsidRPr="00C57C79">
        <w:rPr>
          <w:sz w:val="26"/>
          <w:szCs w:val="26"/>
        </w:rPr>
        <w:t>– частичная включенность</w:t>
      </w:r>
      <w:proofErr w:type="gramStart"/>
      <w:r w:rsidR="001F3AFA">
        <w:rPr>
          <w:sz w:val="26"/>
          <w:szCs w:val="26"/>
        </w:rPr>
        <w:t>.</w:t>
      </w:r>
      <w:proofErr w:type="gramEnd"/>
      <w:r w:rsidR="00624CC7" w:rsidRPr="00C57C79">
        <w:rPr>
          <w:sz w:val="26"/>
          <w:szCs w:val="26"/>
        </w:rPr>
        <w:t xml:space="preserve"> </w:t>
      </w:r>
      <w:r w:rsidR="006C7849" w:rsidRPr="00C57C79">
        <w:rPr>
          <w:rFonts w:eastAsia="Calibri"/>
          <w:sz w:val="26"/>
          <w:szCs w:val="26"/>
          <w:lang w:eastAsia="en-US"/>
        </w:rPr>
        <w:lastRenderedPageBreak/>
        <w:t>Наиболее часто используемым приёмом формирования навыков контроля является сравнение результата с образцом (эталоном).</w:t>
      </w:r>
    </w:p>
    <w:p w:rsidR="00BE2432" w:rsidRPr="00C57C79" w:rsidRDefault="00383A4A" w:rsidP="00BE243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 xml:space="preserve">Анализ показал, что работа по формированию у обучающихся </w:t>
      </w:r>
      <w:r w:rsidRPr="00256EF9">
        <w:rPr>
          <w:rFonts w:eastAsia="Calibri"/>
          <w:i/>
          <w:sz w:val="26"/>
          <w:szCs w:val="26"/>
          <w:lang w:eastAsia="en-US"/>
        </w:rPr>
        <w:t>навыков контроля собственной деятельности более активно</w:t>
      </w:r>
      <w:r w:rsidR="00B0376E" w:rsidRPr="00256EF9">
        <w:rPr>
          <w:rFonts w:eastAsia="Calibri"/>
          <w:i/>
          <w:sz w:val="26"/>
          <w:szCs w:val="26"/>
          <w:lang w:eastAsia="en-US"/>
        </w:rPr>
        <w:t xml:space="preserve"> ведется на уровне </w:t>
      </w:r>
      <w:r w:rsidR="00B0376E" w:rsidRPr="00256EF9">
        <w:rPr>
          <w:rFonts w:eastAsia="Calibri"/>
          <w:b/>
          <w:i/>
          <w:sz w:val="26"/>
          <w:szCs w:val="26"/>
          <w:lang w:eastAsia="en-US"/>
        </w:rPr>
        <w:t>НОО (на 50%</w:t>
      </w:r>
      <w:r w:rsidR="00B0376E" w:rsidRPr="00C57C79">
        <w:rPr>
          <w:rFonts w:eastAsia="Calibri"/>
          <w:sz w:val="26"/>
          <w:szCs w:val="26"/>
          <w:lang w:eastAsia="en-US"/>
        </w:rPr>
        <w:t xml:space="preserve"> </w:t>
      </w:r>
      <w:r w:rsidR="00B0376E" w:rsidRPr="00256EF9">
        <w:rPr>
          <w:rFonts w:eastAsia="Calibri"/>
          <w:i/>
          <w:sz w:val="26"/>
          <w:szCs w:val="26"/>
          <w:lang w:eastAsia="en-US"/>
        </w:rPr>
        <w:t>уроков</w:t>
      </w:r>
      <w:r w:rsidR="00B0376E" w:rsidRPr="00C57C79">
        <w:rPr>
          <w:rFonts w:eastAsia="Calibri"/>
          <w:sz w:val="26"/>
          <w:szCs w:val="26"/>
          <w:lang w:eastAsia="en-US"/>
        </w:rPr>
        <w:t xml:space="preserve">, посещенных в начальной школе, </w:t>
      </w:r>
      <w:r w:rsidR="00256EF9">
        <w:rPr>
          <w:rFonts w:eastAsia="Calibri"/>
          <w:sz w:val="26"/>
          <w:szCs w:val="26"/>
          <w:lang w:eastAsia="en-US"/>
        </w:rPr>
        <w:t xml:space="preserve">и </w:t>
      </w:r>
      <w:r w:rsidR="00B0376E" w:rsidRPr="00C57C79">
        <w:rPr>
          <w:rFonts w:eastAsia="Calibri"/>
          <w:sz w:val="26"/>
          <w:szCs w:val="26"/>
          <w:lang w:eastAsia="en-US"/>
        </w:rPr>
        <w:t xml:space="preserve">на 33% </w:t>
      </w:r>
      <w:r w:rsidR="00256EF9">
        <w:rPr>
          <w:rFonts w:eastAsia="Calibri"/>
          <w:sz w:val="26"/>
          <w:szCs w:val="26"/>
          <w:lang w:eastAsia="en-US"/>
        </w:rPr>
        <w:t xml:space="preserve"> наблюдалась </w:t>
      </w:r>
      <w:r w:rsidR="00B0376E" w:rsidRPr="00C57C79">
        <w:rPr>
          <w:rFonts w:eastAsia="Calibri"/>
          <w:sz w:val="26"/>
          <w:szCs w:val="26"/>
          <w:lang w:eastAsia="en-US"/>
        </w:rPr>
        <w:t xml:space="preserve"> частичная включенность).</w:t>
      </w:r>
      <w:r w:rsidR="001300A5" w:rsidRPr="00C57C79">
        <w:rPr>
          <w:rFonts w:eastAsia="Calibri"/>
          <w:sz w:val="26"/>
          <w:szCs w:val="26"/>
          <w:lang w:eastAsia="en-US"/>
        </w:rPr>
        <w:t xml:space="preserve"> </w:t>
      </w:r>
      <w:r w:rsidR="00C71803" w:rsidRPr="00C57C79">
        <w:rPr>
          <w:rFonts w:eastAsia="Calibri"/>
          <w:sz w:val="26"/>
          <w:szCs w:val="26"/>
          <w:lang w:eastAsia="en-US"/>
        </w:rPr>
        <w:t xml:space="preserve">Особого внимания требует работа по сохранению преемственности по формированию и развитию </w:t>
      </w:r>
      <w:r w:rsidR="00F92820" w:rsidRPr="00C57C79">
        <w:rPr>
          <w:rFonts w:eastAsia="Calibri"/>
          <w:sz w:val="26"/>
          <w:szCs w:val="26"/>
          <w:lang w:eastAsia="en-US"/>
        </w:rPr>
        <w:t xml:space="preserve">данных </w:t>
      </w:r>
      <w:r w:rsidR="00C71803" w:rsidRPr="00C57C79">
        <w:rPr>
          <w:rFonts w:eastAsia="Calibri"/>
          <w:sz w:val="26"/>
          <w:szCs w:val="26"/>
          <w:lang w:eastAsia="en-US"/>
        </w:rPr>
        <w:t>УУД</w:t>
      </w:r>
      <w:r w:rsidR="00806CC1" w:rsidRPr="00C57C79">
        <w:rPr>
          <w:rFonts w:eastAsia="Calibri"/>
          <w:sz w:val="26"/>
          <w:szCs w:val="26"/>
          <w:lang w:eastAsia="en-US"/>
        </w:rPr>
        <w:t xml:space="preserve"> </w:t>
      </w:r>
      <w:r w:rsidR="00F92820" w:rsidRPr="00C57C79">
        <w:rPr>
          <w:rFonts w:eastAsia="Calibri"/>
          <w:sz w:val="26"/>
          <w:szCs w:val="26"/>
          <w:lang w:eastAsia="en-US"/>
        </w:rPr>
        <w:t>при переходе</w:t>
      </w:r>
      <w:r w:rsidR="00CF5C10" w:rsidRPr="00C57C79">
        <w:rPr>
          <w:rFonts w:eastAsia="Calibri"/>
          <w:sz w:val="26"/>
          <w:szCs w:val="26"/>
          <w:lang w:eastAsia="en-US"/>
        </w:rPr>
        <w:t xml:space="preserve"> с начального на основной уровень </w:t>
      </w:r>
      <w:r w:rsidR="00421311" w:rsidRPr="00C57C79">
        <w:rPr>
          <w:rFonts w:eastAsia="Calibri"/>
          <w:sz w:val="26"/>
          <w:szCs w:val="26"/>
          <w:lang w:eastAsia="en-US"/>
        </w:rPr>
        <w:t>общего образования.</w:t>
      </w:r>
      <w:r w:rsidR="00A77D8C" w:rsidRPr="00C57C79">
        <w:rPr>
          <w:rFonts w:eastAsia="Calibri"/>
          <w:sz w:val="26"/>
          <w:szCs w:val="26"/>
          <w:lang w:eastAsia="en-US"/>
        </w:rPr>
        <w:t xml:space="preserve"> Только на </w:t>
      </w:r>
      <w:r w:rsidR="00A77D8C" w:rsidRPr="00256EF9">
        <w:rPr>
          <w:rFonts w:eastAsia="Calibri"/>
          <w:b/>
          <w:i/>
          <w:sz w:val="26"/>
          <w:szCs w:val="26"/>
          <w:lang w:eastAsia="en-US"/>
        </w:rPr>
        <w:t>33,7% уроков, посещенных в основной школе,</w:t>
      </w:r>
      <w:r w:rsidR="00A77D8C" w:rsidRPr="00C57C79">
        <w:rPr>
          <w:rFonts w:eastAsia="Calibri"/>
          <w:sz w:val="26"/>
          <w:szCs w:val="26"/>
          <w:lang w:eastAsia="en-US"/>
        </w:rPr>
        <w:t xml:space="preserve"> наблюдалось включение в  деятельность по контролю и коррекции, на 14,4 % - частичная включенность.</w:t>
      </w:r>
    </w:p>
    <w:p w:rsidR="001300A5" w:rsidRPr="00C57C79" w:rsidRDefault="006C7849" w:rsidP="0018266F">
      <w:pPr>
        <w:ind w:firstLine="708"/>
        <w:jc w:val="both"/>
        <w:rPr>
          <w:sz w:val="26"/>
          <w:szCs w:val="26"/>
        </w:rPr>
      </w:pPr>
      <w:proofErr w:type="gramStart"/>
      <w:r w:rsidRPr="00C57C79">
        <w:rPr>
          <w:rFonts w:eastAsia="Calibri"/>
          <w:sz w:val="26"/>
          <w:szCs w:val="26"/>
          <w:lang w:eastAsia="en-US"/>
        </w:rPr>
        <w:t>Более системного</w:t>
      </w:r>
      <w:r w:rsidR="00727567" w:rsidRPr="00C57C79">
        <w:rPr>
          <w:rFonts w:eastAsia="Calibri"/>
          <w:sz w:val="26"/>
          <w:szCs w:val="26"/>
          <w:lang w:eastAsia="en-US"/>
        </w:rPr>
        <w:t xml:space="preserve"> методического сопровождения и внутриучрежденческого</w:t>
      </w:r>
      <w:r w:rsidRPr="00C57C79">
        <w:rPr>
          <w:rFonts w:eastAsia="Calibri"/>
          <w:sz w:val="26"/>
          <w:szCs w:val="26"/>
          <w:lang w:eastAsia="en-US"/>
        </w:rPr>
        <w:t xml:space="preserve"> контроля требует деятельность педагогов ОУ №№ 18</w:t>
      </w:r>
      <w:r w:rsidR="00432BED" w:rsidRPr="00C57C79">
        <w:rPr>
          <w:rFonts w:eastAsia="Calibri"/>
          <w:sz w:val="26"/>
          <w:szCs w:val="26"/>
          <w:lang w:eastAsia="en-US"/>
        </w:rPr>
        <w:t>(</w:t>
      </w:r>
      <w:proofErr w:type="spellStart"/>
      <w:r w:rsidR="00432BED" w:rsidRPr="00C57C79">
        <w:rPr>
          <w:rFonts w:eastAsia="Calibri"/>
          <w:sz w:val="26"/>
          <w:szCs w:val="26"/>
          <w:lang w:eastAsia="en-US"/>
        </w:rPr>
        <w:t>П</w:t>
      </w:r>
      <w:r w:rsidR="0001258F" w:rsidRPr="00C57C79">
        <w:rPr>
          <w:rFonts w:eastAsia="Calibri"/>
          <w:sz w:val="26"/>
          <w:szCs w:val="26"/>
          <w:lang w:eastAsia="en-US"/>
        </w:rPr>
        <w:t>енчевой</w:t>
      </w:r>
      <w:proofErr w:type="spellEnd"/>
      <w:r w:rsidR="0001258F" w:rsidRPr="00C57C79">
        <w:rPr>
          <w:rFonts w:eastAsia="Calibri"/>
          <w:sz w:val="26"/>
          <w:szCs w:val="26"/>
          <w:lang w:eastAsia="en-US"/>
        </w:rPr>
        <w:t xml:space="preserve"> Н.В.)</w:t>
      </w:r>
      <w:r w:rsidRPr="00C57C79">
        <w:rPr>
          <w:rFonts w:eastAsia="Calibri"/>
          <w:sz w:val="26"/>
          <w:szCs w:val="26"/>
          <w:lang w:eastAsia="en-US"/>
        </w:rPr>
        <w:t>,21</w:t>
      </w:r>
      <w:r w:rsidR="00F14992" w:rsidRPr="00C57C79">
        <w:rPr>
          <w:rFonts w:eastAsia="Calibri"/>
          <w:sz w:val="26"/>
          <w:szCs w:val="26"/>
          <w:lang w:eastAsia="en-US"/>
        </w:rPr>
        <w:t>(</w:t>
      </w:r>
      <w:proofErr w:type="spellStart"/>
      <w:r w:rsidR="00F14992" w:rsidRPr="00C57C79">
        <w:rPr>
          <w:rFonts w:eastAsia="Calibri"/>
          <w:sz w:val="26"/>
          <w:szCs w:val="26"/>
          <w:lang w:eastAsia="en-US"/>
        </w:rPr>
        <w:t>Топарковой</w:t>
      </w:r>
      <w:proofErr w:type="spellEnd"/>
      <w:r w:rsidR="00F14992" w:rsidRPr="00C57C79">
        <w:rPr>
          <w:rFonts w:eastAsia="Calibri"/>
          <w:sz w:val="26"/>
          <w:szCs w:val="26"/>
          <w:lang w:eastAsia="en-US"/>
        </w:rPr>
        <w:t xml:space="preserve"> О.В., Олейник Н.Ю., Лебедевой Н.Ю., Мартыновой В.О.)</w:t>
      </w:r>
      <w:r w:rsidR="00FA4C3A" w:rsidRPr="00C57C79">
        <w:rPr>
          <w:rFonts w:eastAsia="Calibri"/>
          <w:sz w:val="26"/>
          <w:szCs w:val="26"/>
          <w:lang w:eastAsia="en-US"/>
        </w:rPr>
        <w:t>, 29 (</w:t>
      </w:r>
      <w:proofErr w:type="spellStart"/>
      <w:r w:rsidR="00FA4C3A" w:rsidRPr="00C57C79">
        <w:rPr>
          <w:rFonts w:eastAsia="Calibri"/>
          <w:sz w:val="26"/>
          <w:szCs w:val="26"/>
          <w:lang w:eastAsia="en-US"/>
        </w:rPr>
        <w:t>Хваста</w:t>
      </w:r>
      <w:proofErr w:type="spellEnd"/>
      <w:r w:rsidR="00FA4C3A" w:rsidRPr="00C57C79">
        <w:rPr>
          <w:rFonts w:eastAsia="Calibri"/>
          <w:sz w:val="26"/>
          <w:szCs w:val="26"/>
          <w:lang w:eastAsia="en-US"/>
        </w:rPr>
        <w:t xml:space="preserve"> Е.Б.</w:t>
      </w:r>
      <w:r w:rsidR="00B229E7" w:rsidRPr="00C57C79">
        <w:rPr>
          <w:rFonts w:eastAsia="Calibri"/>
          <w:sz w:val="26"/>
          <w:szCs w:val="26"/>
          <w:lang w:eastAsia="en-US"/>
        </w:rPr>
        <w:t xml:space="preserve">, </w:t>
      </w:r>
      <w:r w:rsidR="00256EF9">
        <w:rPr>
          <w:rFonts w:eastAsia="Calibri"/>
          <w:sz w:val="26"/>
          <w:szCs w:val="26"/>
          <w:lang w:eastAsia="en-US"/>
        </w:rPr>
        <w:t xml:space="preserve">     </w:t>
      </w:r>
      <w:proofErr w:type="spellStart"/>
      <w:r w:rsidR="00B229E7" w:rsidRPr="00C57C79">
        <w:rPr>
          <w:rFonts w:eastAsia="Calibri"/>
          <w:sz w:val="26"/>
          <w:szCs w:val="26"/>
          <w:lang w:eastAsia="en-US"/>
        </w:rPr>
        <w:t>Галиевой</w:t>
      </w:r>
      <w:proofErr w:type="spellEnd"/>
      <w:r w:rsidR="00B229E7" w:rsidRPr="00C57C79">
        <w:rPr>
          <w:rFonts w:eastAsia="Calibri"/>
          <w:sz w:val="26"/>
          <w:szCs w:val="26"/>
          <w:lang w:eastAsia="en-US"/>
        </w:rPr>
        <w:t xml:space="preserve"> Т.А.</w:t>
      </w:r>
      <w:r w:rsidR="00256EF9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="00B229E7" w:rsidRPr="00C57C79">
        <w:rPr>
          <w:rFonts w:eastAsia="Calibri"/>
          <w:sz w:val="26"/>
          <w:szCs w:val="26"/>
          <w:lang w:eastAsia="en-US"/>
        </w:rPr>
        <w:t>Кокориной</w:t>
      </w:r>
      <w:proofErr w:type="spellEnd"/>
      <w:r w:rsidR="00B229E7" w:rsidRPr="00C57C79">
        <w:rPr>
          <w:rFonts w:eastAsia="Calibri"/>
          <w:sz w:val="26"/>
          <w:szCs w:val="26"/>
          <w:lang w:eastAsia="en-US"/>
        </w:rPr>
        <w:t xml:space="preserve"> А.А.)</w:t>
      </w:r>
      <w:r w:rsidR="00212D6E" w:rsidRPr="00C57C79">
        <w:rPr>
          <w:rFonts w:eastAsia="Calibri"/>
          <w:sz w:val="26"/>
          <w:szCs w:val="26"/>
          <w:lang w:eastAsia="en-US"/>
        </w:rPr>
        <w:t>,</w:t>
      </w:r>
      <w:r w:rsidRPr="00C57C79">
        <w:rPr>
          <w:rFonts w:eastAsia="Calibri"/>
          <w:sz w:val="26"/>
          <w:szCs w:val="26"/>
          <w:lang w:eastAsia="en-US"/>
        </w:rPr>
        <w:t>31</w:t>
      </w:r>
      <w:r w:rsidR="00F14992" w:rsidRPr="00C57C79">
        <w:rPr>
          <w:sz w:val="26"/>
          <w:szCs w:val="26"/>
        </w:rPr>
        <w:t xml:space="preserve"> (</w:t>
      </w:r>
      <w:proofErr w:type="spellStart"/>
      <w:r w:rsidR="00F14992" w:rsidRPr="00C57C79">
        <w:rPr>
          <w:sz w:val="26"/>
          <w:szCs w:val="26"/>
        </w:rPr>
        <w:t>Зениной</w:t>
      </w:r>
      <w:proofErr w:type="spellEnd"/>
      <w:r w:rsidR="00F14992" w:rsidRPr="00C57C79">
        <w:rPr>
          <w:sz w:val="26"/>
          <w:szCs w:val="26"/>
        </w:rPr>
        <w:t xml:space="preserve"> С.О.,</w:t>
      </w:r>
      <w:r w:rsidR="00F062E6" w:rsidRPr="00C57C79">
        <w:rPr>
          <w:sz w:val="26"/>
          <w:szCs w:val="26"/>
        </w:rPr>
        <w:t xml:space="preserve"> </w:t>
      </w:r>
      <w:r w:rsidR="00F14992" w:rsidRPr="00C57C79">
        <w:rPr>
          <w:sz w:val="26"/>
          <w:szCs w:val="26"/>
        </w:rPr>
        <w:t>Касторной И.С.)</w:t>
      </w:r>
      <w:r w:rsidR="009F11F1" w:rsidRPr="00C57C79">
        <w:rPr>
          <w:sz w:val="26"/>
          <w:szCs w:val="26"/>
        </w:rPr>
        <w:t>,</w:t>
      </w:r>
      <w:r w:rsidR="00212D6E" w:rsidRPr="00C57C79">
        <w:rPr>
          <w:sz w:val="26"/>
          <w:szCs w:val="26"/>
        </w:rPr>
        <w:t xml:space="preserve">32 </w:t>
      </w:r>
      <w:r w:rsidR="00256EF9">
        <w:rPr>
          <w:sz w:val="26"/>
          <w:szCs w:val="26"/>
        </w:rPr>
        <w:t xml:space="preserve">          </w:t>
      </w:r>
      <w:r w:rsidR="00212D6E" w:rsidRPr="00C57C79">
        <w:rPr>
          <w:sz w:val="26"/>
          <w:szCs w:val="26"/>
        </w:rPr>
        <w:t xml:space="preserve">(Кобзевой А.В.), </w:t>
      </w:r>
      <w:r w:rsidR="009F11F1" w:rsidRPr="00C57C79">
        <w:rPr>
          <w:sz w:val="26"/>
          <w:szCs w:val="26"/>
        </w:rPr>
        <w:t>36 (Мальцевой Е.Н., Березкиной И.В.)</w:t>
      </w:r>
      <w:r w:rsidRPr="00C57C79">
        <w:rPr>
          <w:rFonts w:eastAsia="Calibri"/>
          <w:sz w:val="26"/>
          <w:szCs w:val="26"/>
          <w:lang w:eastAsia="en-US"/>
        </w:rPr>
        <w:t>,37</w:t>
      </w:r>
      <w:r w:rsidR="00292CF4" w:rsidRPr="00C57C79">
        <w:rPr>
          <w:rFonts w:eastAsia="Calibri"/>
          <w:sz w:val="26"/>
          <w:szCs w:val="26"/>
          <w:lang w:eastAsia="en-US"/>
        </w:rPr>
        <w:t>(Шаламовой М.В.</w:t>
      </w:r>
      <w:proofErr w:type="gramEnd"/>
      <w:r w:rsidR="00292CF4" w:rsidRPr="00C57C79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="00292CF4" w:rsidRPr="00C57C79">
        <w:rPr>
          <w:rFonts w:eastAsia="Calibri"/>
          <w:sz w:val="26"/>
          <w:szCs w:val="26"/>
          <w:lang w:eastAsia="en-US"/>
        </w:rPr>
        <w:t>Матвейченко</w:t>
      </w:r>
      <w:proofErr w:type="spellEnd"/>
      <w:r w:rsidR="00292CF4" w:rsidRPr="00C57C79">
        <w:rPr>
          <w:rFonts w:eastAsia="Calibri"/>
          <w:sz w:val="26"/>
          <w:szCs w:val="26"/>
          <w:lang w:eastAsia="en-US"/>
        </w:rPr>
        <w:t xml:space="preserve"> Е.Н.)</w:t>
      </w:r>
      <w:r w:rsidRPr="00C57C79">
        <w:rPr>
          <w:rFonts w:eastAsia="Calibri"/>
          <w:sz w:val="26"/>
          <w:szCs w:val="26"/>
          <w:lang w:eastAsia="en-US"/>
        </w:rPr>
        <w:t>,39</w:t>
      </w:r>
      <w:r w:rsidR="00256EF9">
        <w:rPr>
          <w:rFonts w:eastAsia="Calibri"/>
          <w:sz w:val="26"/>
          <w:szCs w:val="26"/>
          <w:lang w:eastAsia="en-US"/>
        </w:rPr>
        <w:t xml:space="preserve"> (Иванковой Т.Н.)</w:t>
      </w:r>
      <w:r w:rsidRPr="00C57C79">
        <w:rPr>
          <w:rFonts w:eastAsia="Calibri"/>
          <w:sz w:val="26"/>
          <w:szCs w:val="26"/>
          <w:lang w:eastAsia="en-US"/>
        </w:rPr>
        <w:t>,42</w:t>
      </w:r>
      <w:r w:rsidR="00C5399A" w:rsidRPr="00C57C79">
        <w:rPr>
          <w:rFonts w:eastAsia="Calibri"/>
          <w:sz w:val="26"/>
          <w:szCs w:val="26"/>
          <w:lang w:eastAsia="en-US"/>
        </w:rPr>
        <w:t>(</w:t>
      </w:r>
      <w:proofErr w:type="spellStart"/>
      <w:r w:rsidR="00C5399A" w:rsidRPr="00C57C79">
        <w:rPr>
          <w:sz w:val="26"/>
          <w:szCs w:val="26"/>
        </w:rPr>
        <w:t>Щербининой</w:t>
      </w:r>
      <w:proofErr w:type="spellEnd"/>
      <w:r w:rsidR="00C5399A" w:rsidRPr="00C57C79">
        <w:rPr>
          <w:sz w:val="26"/>
          <w:szCs w:val="26"/>
        </w:rPr>
        <w:t xml:space="preserve"> Т.В.)</w:t>
      </w:r>
    </w:p>
    <w:p w:rsidR="00F93E05" w:rsidRPr="00C57C79" w:rsidRDefault="006D2D32" w:rsidP="00B45DC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57C79">
        <w:rPr>
          <w:rFonts w:eastAsia="Calibri"/>
          <w:sz w:val="26"/>
          <w:szCs w:val="26"/>
          <w:lang w:eastAsia="en-US"/>
        </w:rPr>
        <w:t>Посещение уроков показало, что</w:t>
      </w:r>
      <w:r w:rsidR="001A7490" w:rsidRPr="00C57C79">
        <w:rPr>
          <w:rFonts w:eastAsia="Calibri"/>
          <w:sz w:val="26"/>
          <w:szCs w:val="26"/>
          <w:lang w:eastAsia="en-US"/>
        </w:rPr>
        <w:t xml:space="preserve"> дополнительного внимания и</w:t>
      </w:r>
      <w:r w:rsidR="00A300F6" w:rsidRPr="00C57C79">
        <w:rPr>
          <w:rFonts w:eastAsia="Calibri"/>
          <w:sz w:val="26"/>
          <w:szCs w:val="26"/>
          <w:lang w:eastAsia="en-US"/>
        </w:rPr>
        <w:t xml:space="preserve"> </w:t>
      </w:r>
      <w:r w:rsidR="001A7490" w:rsidRPr="00C57C79">
        <w:rPr>
          <w:rFonts w:eastAsia="Calibri"/>
          <w:sz w:val="26"/>
          <w:szCs w:val="26"/>
          <w:lang w:eastAsia="en-US"/>
        </w:rPr>
        <w:t>управленческого</w:t>
      </w:r>
      <w:r w:rsidR="00A300F6" w:rsidRPr="00C57C79">
        <w:rPr>
          <w:rFonts w:eastAsia="Calibri"/>
          <w:sz w:val="26"/>
          <w:szCs w:val="26"/>
          <w:lang w:eastAsia="en-US"/>
        </w:rPr>
        <w:t xml:space="preserve"> контроля требует деятельность по формированию у обучающихся умения</w:t>
      </w:r>
      <w:r w:rsidR="000B5085" w:rsidRPr="00C57C79">
        <w:rPr>
          <w:rFonts w:eastAsia="Calibri"/>
          <w:sz w:val="26"/>
          <w:szCs w:val="26"/>
          <w:lang w:eastAsia="en-US"/>
        </w:rPr>
        <w:t xml:space="preserve"> осуществлять оценку.</w:t>
      </w:r>
      <w:proofErr w:type="gramEnd"/>
      <w:r w:rsidR="00A300F6" w:rsidRPr="00C57C79">
        <w:rPr>
          <w:rFonts w:eastAsia="Calibri"/>
          <w:sz w:val="26"/>
          <w:szCs w:val="26"/>
          <w:lang w:eastAsia="en-US"/>
        </w:rPr>
        <w:t xml:space="preserve"> </w:t>
      </w:r>
      <w:r w:rsidR="00F93E05" w:rsidRPr="00C57C79">
        <w:rPr>
          <w:rFonts w:eastAsia="Calibri"/>
          <w:sz w:val="26"/>
          <w:szCs w:val="26"/>
          <w:lang w:eastAsia="en-US"/>
        </w:rPr>
        <w:t>Данный вид раб</w:t>
      </w:r>
      <w:r w:rsidR="00B45DC2" w:rsidRPr="00C57C79">
        <w:rPr>
          <w:rFonts w:eastAsia="Calibri"/>
          <w:sz w:val="26"/>
          <w:szCs w:val="26"/>
          <w:lang w:eastAsia="en-US"/>
        </w:rPr>
        <w:t>оты осуществлялся на 49 % уроков, на 12 % - предпринималась попытка или оценка осуществлялась формально</w:t>
      </w:r>
      <w:r w:rsidR="00F93E05" w:rsidRPr="00C57C79">
        <w:rPr>
          <w:rFonts w:eastAsia="Calibri"/>
          <w:sz w:val="26"/>
          <w:szCs w:val="26"/>
          <w:lang w:eastAsia="en-US"/>
        </w:rPr>
        <w:t xml:space="preserve">. Наиболее распространенной формой </w:t>
      </w:r>
      <w:r w:rsidR="00B45DC2" w:rsidRPr="00C57C79">
        <w:rPr>
          <w:rFonts w:eastAsia="Calibri"/>
          <w:sz w:val="26"/>
          <w:szCs w:val="26"/>
          <w:lang w:eastAsia="en-US"/>
        </w:rPr>
        <w:t xml:space="preserve">её </w:t>
      </w:r>
      <w:r w:rsidR="00F93E05" w:rsidRPr="00C57C79">
        <w:rPr>
          <w:rFonts w:eastAsia="Calibri"/>
          <w:sz w:val="26"/>
          <w:szCs w:val="26"/>
          <w:lang w:eastAsia="en-US"/>
        </w:rPr>
        <w:t xml:space="preserve">организации </w:t>
      </w:r>
      <w:r w:rsidR="00B45DC2" w:rsidRPr="00C57C79">
        <w:rPr>
          <w:rFonts w:eastAsia="Calibri"/>
          <w:sz w:val="26"/>
          <w:szCs w:val="26"/>
          <w:lang w:eastAsia="en-US"/>
        </w:rPr>
        <w:t xml:space="preserve">было ведение листов самооценки или индивидуальных карт. </w:t>
      </w:r>
      <w:r w:rsidR="00F93E05" w:rsidRPr="00C57C79">
        <w:rPr>
          <w:rFonts w:eastAsia="Calibri"/>
          <w:sz w:val="26"/>
          <w:szCs w:val="26"/>
          <w:lang w:eastAsia="en-US"/>
        </w:rPr>
        <w:t xml:space="preserve">В ОУ № 13 на уроках математики в 11 классе использовалась система </w:t>
      </w:r>
      <w:proofErr w:type="gramStart"/>
      <w:r w:rsidR="00F93E05" w:rsidRPr="00C57C79">
        <w:rPr>
          <w:rFonts w:eastAsia="Calibri"/>
          <w:sz w:val="26"/>
          <w:szCs w:val="26"/>
          <w:lang w:eastAsia="en-US"/>
        </w:rPr>
        <w:t>электронного</w:t>
      </w:r>
      <w:proofErr w:type="gramEnd"/>
      <w:r w:rsidR="00F93E05" w:rsidRPr="00C57C79">
        <w:rPr>
          <w:rFonts w:eastAsia="Calibri"/>
          <w:sz w:val="26"/>
          <w:szCs w:val="26"/>
          <w:lang w:eastAsia="en-US"/>
        </w:rPr>
        <w:t xml:space="preserve"> экспресс-голосования.</w:t>
      </w:r>
    </w:p>
    <w:p w:rsidR="00A300F6" w:rsidRPr="00C57C79" w:rsidRDefault="00A300F6" w:rsidP="00BE243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 xml:space="preserve">Кроме того, экспертные группы, посетившие ОУ </w:t>
      </w:r>
      <w:r w:rsidR="002837A0" w:rsidRPr="00C57C79">
        <w:rPr>
          <w:rFonts w:eastAsia="Calibri"/>
          <w:sz w:val="26"/>
          <w:szCs w:val="26"/>
          <w:lang w:eastAsia="en-US"/>
        </w:rPr>
        <w:t>в</w:t>
      </w:r>
      <w:r w:rsidRPr="00C57C79">
        <w:rPr>
          <w:rFonts w:eastAsia="Calibri"/>
          <w:sz w:val="26"/>
          <w:szCs w:val="26"/>
          <w:lang w:eastAsia="en-US"/>
        </w:rPr>
        <w:t xml:space="preserve"> рамках ТМД</w:t>
      </w:r>
      <w:r w:rsidR="002837A0" w:rsidRPr="00C57C79">
        <w:rPr>
          <w:rFonts w:eastAsia="Calibri"/>
          <w:sz w:val="26"/>
          <w:szCs w:val="26"/>
          <w:lang w:eastAsia="en-US"/>
        </w:rPr>
        <w:t>,</w:t>
      </w:r>
      <w:r w:rsidR="000B5085" w:rsidRPr="00C57C79">
        <w:rPr>
          <w:rFonts w:eastAsia="Calibri"/>
          <w:sz w:val="26"/>
          <w:szCs w:val="26"/>
          <w:lang w:eastAsia="en-US"/>
        </w:rPr>
        <w:t xml:space="preserve"> отмечают, что</w:t>
      </w:r>
      <w:r w:rsidR="00EE5199" w:rsidRPr="00C57C79">
        <w:rPr>
          <w:rFonts w:eastAsia="Calibri"/>
          <w:sz w:val="26"/>
          <w:szCs w:val="26"/>
          <w:lang w:eastAsia="en-US"/>
        </w:rPr>
        <w:t xml:space="preserve"> осуществляя </w:t>
      </w:r>
      <w:r w:rsidR="000B5085" w:rsidRPr="00C57C79">
        <w:rPr>
          <w:rFonts w:eastAsia="Calibri"/>
          <w:sz w:val="26"/>
          <w:szCs w:val="26"/>
          <w:lang w:eastAsia="en-US"/>
        </w:rPr>
        <w:t xml:space="preserve"> </w:t>
      </w:r>
      <w:r w:rsidR="002837A0" w:rsidRPr="00C57C79">
        <w:rPr>
          <w:rFonts w:eastAsia="Calibri"/>
          <w:sz w:val="26"/>
          <w:szCs w:val="26"/>
          <w:lang w:eastAsia="en-US"/>
        </w:rPr>
        <w:t>оценочную деятельность</w:t>
      </w:r>
      <w:r w:rsidR="00762424" w:rsidRPr="00C57C79">
        <w:rPr>
          <w:rFonts w:eastAsia="Calibri"/>
          <w:sz w:val="26"/>
          <w:szCs w:val="26"/>
          <w:lang w:eastAsia="en-US"/>
        </w:rPr>
        <w:t>,</w:t>
      </w:r>
      <w:r w:rsidR="002837A0" w:rsidRPr="00C57C79">
        <w:rPr>
          <w:rFonts w:eastAsia="Calibri"/>
          <w:sz w:val="26"/>
          <w:szCs w:val="26"/>
          <w:lang w:eastAsia="en-US"/>
        </w:rPr>
        <w:t xml:space="preserve"> педагоги не всегда четко формулируют критерии оценивания, не комментируют выставленные отметки. </w:t>
      </w:r>
    </w:p>
    <w:p w:rsidR="00FA7795" w:rsidRPr="00C57C79" w:rsidRDefault="00575D6D" w:rsidP="00E456E2">
      <w:pPr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ab/>
        <w:t xml:space="preserve">Анализ работы по формированию </w:t>
      </w:r>
      <w:proofErr w:type="gramStart"/>
      <w:r w:rsidRPr="00C57C79">
        <w:rPr>
          <w:rFonts w:eastAsia="Calibri"/>
          <w:sz w:val="26"/>
          <w:szCs w:val="26"/>
          <w:lang w:eastAsia="en-US"/>
        </w:rPr>
        <w:t>коммуникативных</w:t>
      </w:r>
      <w:proofErr w:type="gramEnd"/>
      <w:r w:rsidRPr="00C57C79">
        <w:rPr>
          <w:rFonts w:eastAsia="Calibri"/>
          <w:sz w:val="26"/>
          <w:szCs w:val="26"/>
          <w:lang w:eastAsia="en-US"/>
        </w:rPr>
        <w:t xml:space="preserve"> УУД показал следующее. Умение с достаточной полнотой и точностью выражать свои мысли в соответствии с задачами и условиями коммуникации</w:t>
      </w:r>
      <w:r w:rsidRPr="00C57C79">
        <w:rPr>
          <w:rFonts w:eastAsia="Calibri"/>
          <w:sz w:val="26"/>
          <w:szCs w:val="26"/>
          <w:lang w:eastAsia="en-US"/>
        </w:rPr>
        <w:tab/>
        <w:t>формировалось на 84% посещенных занятий</w:t>
      </w:r>
      <w:r w:rsidR="007E2729" w:rsidRPr="00C57C79">
        <w:rPr>
          <w:rFonts w:eastAsia="Calibri"/>
          <w:sz w:val="26"/>
          <w:szCs w:val="26"/>
          <w:lang w:eastAsia="en-US"/>
        </w:rPr>
        <w:t xml:space="preserve">. Работа по развитию </w:t>
      </w:r>
      <w:r w:rsidRPr="00C57C79">
        <w:rPr>
          <w:rFonts w:eastAsia="Calibri"/>
          <w:sz w:val="26"/>
          <w:szCs w:val="26"/>
          <w:lang w:eastAsia="en-US"/>
        </w:rPr>
        <w:t xml:space="preserve">монологической и диалогической речи </w:t>
      </w:r>
      <w:r w:rsidR="007E2729" w:rsidRPr="00C57C79">
        <w:rPr>
          <w:rFonts w:eastAsia="Calibri"/>
          <w:sz w:val="26"/>
          <w:szCs w:val="26"/>
          <w:lang w:eastAsia="en-US"/>
        </w:rPr>
        <w:t>проводилась на 86% уроков. Формирование умения осуществлять с</w:t>
      </w:r>
      <w:r w:rsidRPr="00C57C79">
        <w:rPr>
          <w:rFonts w:eastAsia="Calibri"/>
          <w:sz w:val="26"/>
          <w:szCs w:val="26"/>
          <w:lang w:eastAsia="en-US"/>
        </w:rPr>
        <w:t>отрудничество в поиске и сборе информации</w:t>
      </w:r>
      <w:r w:rsidR="007E2729" w:rsidRPr="00C57C79">
        <w:rPr>
          <w:rFonts w:eastAsia="Calibri"/>
          <w:sz w:val="26"/>
          <w:szCs w:val="26"/>
          <w:lang w:eastAsia="en-US"/>
        </w:rPr>
        <w:t xml:space="preserve"> прослеживалось на 76% уроков. Общей тенденцией является то, что особое внимание формированию </w:t>
      </w:r>
      <w:proofErr w:type="gramStart"/>
      <w:r w:rsidR="007E2729" w:rsidRPr="00C57C79">
        <w:rPr>
          <w:rFonts w:eastAsia="Calibri"/>
          <w:sz w:val="26"/>
          <w:szCs w:val="26"/>
          <w:lang w:eastAsia="en-US"/>
        </w:rPr>
        <w:t>коммуникативных</w:t>
      </w:r>
      <w:proofErr w:type="gramEnd"/>
      <w:r w:rsidR="007E2729" w:rsidRPr="00C57C79">
        <w:rPr>
          <w:rFonts w:eastAsia="Calibri"/>
          <w:sz w:val="26"/>
          <w:szCs w:val="26"/>
          <w:lang w:eastAsia="en-US"/>
        </w:rPr>
        <w:t xml:space="preserve"> УУД уделяется в начальной школе. На уровне ООО данные умения должны развиваться и применяться в деятельности, однако наблюдается тенденция ослабления педагогического </w:t>
      </w:r>
      <w:proofErr w:type="gramStart"/>
      <w:r w:rsidR="007E2729" w:rsidRPr="00C57C79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="007E2729" w:rsidRPr="00C57C79">
        <w:rPr>
          <w:rFonts w:eastAsia="Calibri"/>
          <w:sz w:val="26"/>
          <w:szCs w:val="26"/>
          <w:lang w:eastAsia="en-US"/>
        </w:rPr>
        <w:t xml:space="preserve"> данными видами деятельности. Анализ показал, что </w:t>
      </w:r>
      <w:r w:rsidR="00341911" w:rsidRPr="00C57C79">
        <w:rPr>
          <w:rFonts w:eastAsia="Calibri"/>
          <w:sz w:val="26"/>
          <w:szCs w:val="26"/>
          <w:lang w:eastAsia="en-US"/>
        </w:rPr>
        <w:t>85,</w:t>
      </w:r>
      <w:r w:rsidR="007E2729" w:rsidRPr="00C57C79">
        <w:rPr>
          <w:rFonts w:eastAsia="Calibri"/>
          <w:sz w:val="26"/>
          <w:szCs w:val="26"/>
          <w:lang w:eastAsia="en-US"/>
        </w:rPr>
        <w:t xml:space="preserve">5 % уроков, </w:t>
      </w:r>
      <w:r w:rsidR="00341911" w:rsidRPr="00C57C79">
        <w:rPr>
          <w:rFonts w:eastAsia="Calibri"/>
          <w:sz w:val="26"/>
          <w:szCs w:val="26"/>
          <w:lang w:eastAsia="en-US"/>
        </w:rPr>
        <w:t xml:space="preserve">на которых </w:t>
      </w:r>
      <w:r w:rsidR="007E2729" w:rsidRPr="00C57C79">
        <w:rPr>
          <w:rFonts w:eastAsia="Calibri"/>
          <w:sz w:val="26"/>
          <w:szCs w:val="26"/>
          <w:lang w:eastAsia="en-US"/>
        </w:rPr>
        <w:t>недостато</w:t>
      </w:r>
      <w:r w:rsidR="00341911" w:rsidRPr="00C57C79">
        <w:rPr>
          <w:rFonts w:eastAsia="Calibri"/>
          <w:sz w:val="26"/>
          <w:szCs w:val="26"/>
          <w:lang w:eastAsia="en-US"/>
        </w:rPr>
        <w:t>чное внимание уделялось четкости формулировок</w:t>
      </w:r>
      <w:r w:rsidR="004C4452" w:rsidRPr="00C57C79">
        <w:rPr>
          <w:rFonts w:eastAsia="Calibri"/>
          <w:sz w:val="26"/>
          <w:szCs w:val="26"/>
          <w:lang w:eastAsia="en-US"/>
        </w:rPr>
        <w:t xml:space="preserve">, </w:t>
      </w:r>
      <w:r w:rsidR="001E3C0D" w:rsidRPr="00C57C79">
        <w:rPr>
          <w:rFonts w:eastAsia="Calibri"/>
          <w:sz w:val="26"/>
          <w:szCs w:val="26"/>
          <w:lang w:eastAsia="en-US"/>
        </w:rPr>
        <w:t xml:space="preserve"> и 71, 4% уроков, на которых не велась работа по развитию диалогической и монологической речи, </w:t>
      </w:r>
      <w:r w:rsidR="004C4452" w:rsidRPr="00C57C79">
        <w:rPr>
          <w:rFonts w:eastAsia="Calibri"/>
          <w:sz w:val="26"/>
          <w:szCs w:val="26"/>
          <w:lang w:eastAsia="en-US"/>
        </w:rPr>
        <w:t>были проведены в основной школе</w:t>
      </w:r>
      <w:r w:rsidR="001E3C0D" w:rsidRPr="00C57C79">
        <w:rPr>
          <w:rFonts w:eastAsia="Calibri"/>
          <w:sz w:val="26"/>
          <w:szCs w:val="26"/>
          <w:lang w:eastAsia="en-US"/>
        </w:rPr>
        <w:t xml:space="preserve">. Дополнительное внимание развитию </w:t>
      </w:r>
      <w:proofErr w:type="gramStart"/>
      <w:r w:rsidR="001E3C0D" w:rsidRPr="00C57C79">
        <w:rPr>
          <w:rFonts w:eastAsia="Calibri"/>
          <w:sz w:val="26"/>
          <w:szCs w:val="26"/>
          <w:lang w:eastAsia="en-US"/>
        </w:rPr>
        <w:t>коммуникативных</w:t>
      </w:r>
      <w:proofErr w:type="gramEnd"/>
      <w:r w:rsidR="001E3C0D" w:rsidRPr="00C57C79">
        <w:rPr>
          <w:rFonts w:eastAsia="Calibri"/>
          <w:sz w:val="26"/>
          <w:szCs w:val="26"/>
          <w:lang w:eastAsia="en-US"/>
        </w:rPr>
        <w:t xml:space="preserve"> УУД </w:t>
      </w:r>
      <w:r w:rsidR="00FA60CB" w:rsidRPr="00C57C79">
        <w:rPr>
          <w:rFonts w:eastAsia="Calibri"/>
          <w:sz w:val="26"/>
          <w:szCs w:val="26"/>
          <w:lang w:eastAsia="en-US"/>
        </w:rPr>
        <w:t>должно быть уделено в ОУ №№18,21,31,36,37,39,42.</w:t>
      </w:r>
    </w:p>
    <w:p w:rsidR="00EA56A2" w:rsidRPr="00C57C79" w:rsidRDefault="00EA56A2" w:rsidP="00EA56A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>При формировании познавательных УУД широко использовались различные виды моделей: схемы, таблицы, карты, предметные коллекции, мультимедиа сопровождение (презентации, видео- и аудиоматериалы). Проводились опытно-экспериментальные и лабораторные работы.</w:t>
      </w:r>
      <w:r w:rsidR="008B6798" w:rsidRPr="00C57C79">
        <w:rPr>
          <w:rFonts w:eastAsia="Calibri"/>
          <w:sz w:val="26"/>
          <w:szCs w:val="26"/>
          <w:lang w:eastAsia="en-US"/>
        </w:rPr>
        <w:t xml:space="preserve"> </w:t>
      </w:r>
    </w:p>
    <w:p w:rsidR="006C6E9A" w:rsidRPr="00C57C79" w:rsidRDefault="001A7490" w:rsidP="000C7E5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>В качестве методов, способствующих активизации инициативы и самовыражения использовались:</w:t>
      </w:r>
      <w:r w:rsidR="000C7E50" w:rsidRPr="00C57C79">
        <w:rPr>
          <w:rFonts w:eastAsia="Calibri"/>
          <w:sz w:val="26"/>
          <w:szCs w:val="26"/>
          <w:lang w:eastAsia="en-US"/>
        </w:rPr>
        <w:t xml:space="preserve"> </w:t>
      </w:r>
      <w:r w:rsidRPr="00C57C79">
        <w:rPr>
          <w:rFonts w:eastAsia="Calibri"/>
          <w:sz w:val="26"/>
          <w:szCs w:val="26"/>
          <w:lang w:eastAsia="en-US"/>
        </w:rPr>
        <w:t>работа в группах</w:t>
      </w:r>
      <w:r w:rsidR="00F93E05" w:rsidRPr="00C57C79">
        <w:rPr>
          <w:rFonts w:eastAsia="Calibri"/>
          <w:sz w:val="26"/>
          <w:szCs w:val="26"/>
          <w:lang w:eastAsia="en-US"/>
        </w:rPr>
        <w:t>,</w:t>
      </w:r>
      <w:r w:rsidR="000C7E50" w:rsidRPr="00C57C79">
        <w:rPr>
          <w:rFonts w:eastAsia="Calibri"/>
          <w:sz w:val="26"/>
          <w:szCs w:val="26"/>
          <w:lang w:eastAsia="en-US"/>
        </w:rPr>
        <w:t xml:space="preserve"> </w:t>
      </w:r>
      <w:r w:rsidRPr="00C57C79">
        <w:rPr>
          <w:rFonts w:eastAsia="Calibri"/>
          <w:sz w:val="26"/>
          <w:szCs w:val="26"/>
          <w:lang w:eastAsia="en-US"/>
        </w:rPr>
        <w:t>парная работа</w:t>
      </w:r>
      <w:r w:rsidR="00F93E05" w:rsidRPr="00C57C79">
        <w:rPr>
          <w:rFonts w:eastAsia="Calibri"/>
          <w:sz w:val="26"/>
          <w:szCs w:val="26"/>
          <w:lang w:eastAsia="en-US"/>
        </w:rPr>
        <w:t>,</w:t>
      </w:r>
      <w:r w:rsidRPr="00C57C79">
        <w:rPr>
          <w:rFonts w:eastAsia="Calibri"/>
          <w:sz w:val="26"/>
          <w:szCs w:val="26"/>
          <w:lang w:eastAsia="en-US"/>
        </w:rPr>
        <w:t xml:space="preserve"> исследование</w:t>
      </w:r>
      <w:r w:rsidR="00F93E05" w:rsidRPr="00C57C79">
        <w:rPr>
          <w:rFonts w:eastAsia="Calibri"/>
          <w:sz w:val="26"/>
          <w:szCs w:val="26"/>
          <w:lang w:eastAsia="en-US"/>
        </w:rPr>
        <w:t>,</w:t>
      </w:r>
      <w:r w:rsidR="000C7E50" w:rsidRPr="00C57C79">
        <w:rPr>
          <w:rFonts w:eastAsia="Calibri"/>
          <w:sz w:val="26"/>
          <w:szCs w:val="26"/>
          <w:lang w:eastAsia="en-US"/>
        </w:rPr>
        <w:t xml:space="preserve"> ролевые игры,</w:t>
      </w:r>
      <w:r w:rsidR="006C6E9A" w:rsidRPr="00C57C79">
        <w:rPr>
          <w:rFonts w:eastAsia="Calibri"/>
          <w:sz w:val="26"/>
          <w:szCs w:val="26"/>
          <w:lang w:eastAsia="en-US"/>
        </w:rPr>
        <w:t xml:space="preserve"> проблемные ситуации</w:t>
      </w:r>
      <w:r w:rsidR="000C7E50" w:rsidRPr="00C57C79">
        <w:rPr>
          <w:rFonts w:eastAsia="Calibri"/>
          <w:sz w:val="26"/>
          <w:szCs w:val="26"/>
          <w:lang w:eastAsia="en-US"/>
        </w:rPr>
        <w:t>.</w:t>
      </w:r>
    </w:p>
    <w:p w:rsidR="00E456E2" w:rsidRPr="00C57C79" w:rsidRDefault="00E456E2" w:rsidP="00E456E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 xml:space="preserve">Посещение уроков позволило установить, что </w:t>
      </w:r>
      <w:r w:rsidRPr="00C57C79">
        <w:rPr>
          <w:rFonts w:eastAsia="Calibri"/>
          <w:i/>
          <w:sz w:val="26"/>
          <w:szCs w:val="26"/>
          <w:lang w:eastAsia="en-US"/>
        </w:rPr>
        <w:t>сохраняются трудности в эффективной организации групповых форм работы</w:t>
      </w:r>
      <w:r w:rsidRPr="00C57C79">
        <w:rPr>
          <w:rFonts w:eastAsia="Calibri"/>
          <w:sz w:val="26"/>
          <w:szCs w:val="26"/>
          <w:lang w:eastAsia="en-US"/>
        </w:rPr>
        <w:t xml:space="preserve">. Типичными ошибками являются: отсутствие четких инструкций при организации деятельности в группе, подмена групповой работы фронтальной или индивидуальным выполнением заданий, </w:t>
      </w:r>
      <w:r w:rsidRPr="00C57C79">
        <w:rPr>
          <w:rFonts w:eastAsia="Calibri"/>
          <w:sz w:val="26"/>
          <w:szCs w:val="26"/>
          <w:lang w:eastAsia="en-US"/>
        </w:rPr>
        <w:lastRenderedPageBreak/>
        <w:t>отсутствие дифференциации заданий между группами</w:t>
      </w:r>
      <w:r w:rsidR="006C6E9A" w:rsidRPr="00C57C79">
        <w:rPr>
          <w:rFonts w:eastAsia="Calibri"/>
          <w:sz w:val="26"/>
          <w:szCs w:val="26"/>
          <w:lang w:eastAsia="en-US"/>
        </w:rPr>
        <w:t xml:space="preserve"> и внутри группы</w:t>
      </w:r>
      <w:r w:rsidRPr="00C57C79">
        <w:rPr>
          <w:rFonts w:eastAsia="Calibri"/>
          <w:sz w:val="26"/>
          <w:szCs w:val="26"/>
          <w:lang w:eastAsia="en-US"/>
        </w:rPr>
        <w:t xml:space="preserve">, недостаточная направленность работы групп на достижение общего результата. </w:t>
      </w:r>
    </w:p>
    <w:p w:rsidR="00E456E2" w:rsidRPr="00C57C79" w:rsidRDefault="00E456E2" w:rsidP="00E456E2">
      <w:pPr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ab/>
      </w:r>
      <w:r w:rsidR="00762424" w:rsidRPr="00C57C79">
        <w:rPr>
          <w:rFonts w:eastAsia="Calibri"/>
          <w:sz w:val="26"/>
          <w:szCs w:val="26"/>
          <w:lang w:eastAsia="en-US"/>
        </w:rPr>
        <w:t xml:space="preserve">На большей части учебных занятий </w:t>
      </w:r>
      <w:r w:rsidR="0009395D" w:rsidRPr="00C57C79">
        <w:rPr>
          <w:rFonts w:eastAsia="Calibri"/>
          <w:sz w:val="26"/>
          <w:szCs w:val="26"/>
          <w:lang w:eastAsia="en-US"/>
        </w:rPr>
        <w:t xml:space="preserve">успешно </w:t>
      </w:r>
      <w:r w:rsidR="00762424" w:rsidRPr="00C57C79">
        <w:rPr>
          <w:rFonts w:eastAsia="Calibri"/>
          <w:sz w:val="26"/>
          <w:szCs w:val="26"/>
          <w:lang w:eastAsia="en-US"/>
        </w:rPr>
        <w:t>реализовывался междисциплинарный подход.</w:t>
      </w:r>
    </w:p>
    <w:p w:rsidR="00901291" w:rsidRPr="00C57C79" w:rsidRDefault="009B2FB7" w:rsidP="00E456E2">
      <w:pPr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ab/>
      </w:r>
      <w:r w:rsidR="0009395D" w:rsidRPr="00C57C79">
        <w:rPr>
          <w:rFonts w:eastAsia="Calibri"/>
          <w:sz w:val="26"/>
          <w:szCs w:val="26"/>
          <w:lang w:eastAsia="en-US"/>
        </w:rPr>
        <w:t xml:space="preserve">Таким образом, анализ учебных занятий, посещенных в рамках ТМД, показал, что в образовательных учреждениях ведется работа по достижению </w:t>
      </w:r>
      <w:proofErr w:type="spellStart"/>
      <w:r w:rsidR="0009395D" w:rsidRPr="00C57C79">
        <w:rPr>
          <w:rFonts w:eastAsia="Calibri"/>
          <w:sz w:val="26"/>
          <w:szCs w:val="26"/>
          <w:lang w:eastAsia="en-US"/>
        </w:rPr>
        <w:t>метапредметных</w:t>
      </w:r>
      <w:proofErr w:type="spellEnd"/>
      <w:r w:rsidR="0009395D" w:rsidRPr="00C57C79">
        <w:rPr>
          <w:rFonts w:eastAsia="Calibri"/>
          <w:sz w:val="26"/>
          <w:szCs w:val="26"/>
          <w:lang w:eastAsia="en-US"/>
        </w:rPr>
        <w:t xml:space="preserve"> результатов обучения. </w:t>
      </w:r>
      <w:proofErr w:type="gramStart"/>
      <w:r w:rsidR="0009395D" w:rsidRPr="00C57C79">
        <w:rPr>
          <w:rFonts w:eastAsia="Calibri"/>
          <w:sz w:val="26"/>
          <w:szCs w:val="26"/>
          <w:lang w:eastAsia="en-US"/>
        </w:rPr>
        <w:t>Более системный</w:t>
      </w:r>
      <w:proofErr w:type="gramEnd"/>
      <w:r w:rsidR="0009395D" w:rsidRPr="00C57C79">
        <w:rPr>
          <w:rFonts w:eastAsia="Calibri"/>
          <w:sz w:val="26"/>
          <w:szCs w:val="26"/>
          <w:lang w:eastAsia="en-US"/>
        </w:rPr>
        <w:t xml:space="preserve"> и последовательный характер она носит на уровне НОО.</w:t>
      </w:r>
      <w:r w:rsidR="00B01694" w:rsidRPr="00C57C79">
        <w:rPr>
          <w:rFonts w:eastAsia="Calibri"/>
          <w:sz w:val="26"/>
          <w:szCs w:val="26"/>
          <w:lang w:eastAsia="en-US"/>
        </w:rPr>
        <w:t xml:space="preserve"> На уровне ООО наблюдается падение активности работы по развитию</w:t>
      </w:r>
      <w:r w:rsidR="00EA56A2" w:rsidRPr="00C57C7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EA56A2" w:rsidRPr="00C57C79">
        <w:rPr>
          <w:rFonts w:eastAsia="Calibri"/>
          <w:sz w:val="26"/>
          <w:szCs w:val="26"/>
          <w:lang w:eastAsia="en-US"/>
        </w:rPr>
        <w:t>у</w:t>
      </w:r>
      <w:proofErr w:type="gramEnd"/>
      <w:r w:rsidR="00EA56A2" w:rsidRPr="00C57C79">
        <w:rPr>
          <w:rFonts w:eastAsia="Calibri"/>
          <w:sz w:val="26"/>
          <w:szCs w:val="26"/>
          <w:lang w:eastAsia="en-US"/>
        </w:rPr>
        <w:t xml:space="preserve"> обучающихся</w:t>
      </w:r>
      <w:r w:rsidR="00B01694" w:rsidRPr="00C57C79">
        <w:rPr>
          <w:rFonts w:eastAsia="Calibri"/>
          <w:sz w:val="26"/>
          <w:szCs w:val="26"/>
          <w:lang w:eastAsia="en-US"/>
        </w:rPr>
        <w:t xml:space="preserve"> УУД. </w:t>
      </w:r>
      <w:r w:rsidR="00EA56A2" w:rsidRPr="00C57C79">
        <w:rPr>
          <w:rFonts w:eastAsia="Calibri"/>
          <w:sz w:val="26"/>
          <w:szCs w:val="26"/>
          <w:lang w:eastAsia="en-US"/>
        </w:rPr>
        <w:t xml:space="preserve">Во многом это объясняется большим опытом реализации ФГОС общего образования. </w:t>
      </w:r>
    </w:p>
    <w:p w:rsidR="008A1912" w:rsidRPr="00C57C79" w:rsidRDefault="008A1912" w:rsidP="00E456E2">
      <w:pPr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ab/>
      </w:r>
      <w:r w:rsidR="00A311F7">
        <w:rPr>
          <w:rFonts w:eastAsia="Calibri"/>
          <w:sz w:val="26"/>
          <w:szCs w:val="26"/>
          <w:lang w:eastAsia="en-US"/>
        </w:rPr>
        <w:t xml:space="preserve">При анализе уроков эксперты особое внимание уделили </w:t>
      </w:r>
      <w:proofErr w:type="gramStart"/>
      <w:r w:rsidR="00A311F7">
        <w:rPr>
          <w:rFonts w:eastAsia="Calibri"/>
          <w:sz w:val="26"/>
          <w:szCs w:val="26"/>
          <w:lang w:eastAsia="en-US"/>
        </w:rPr>
        <w:t>регулятивным</w:t>
      </w:r>
      <w:proofErr w:type="gramEnd"/>
      <w:r w:rsidR="00A311F7">
        <w:rPr>
          <w:rFonts w:eastAsia="Calibri"/>
          <w:sz w:val="26"/>
          <w:szCs w:val="26"/>
          <w:lang w:eastAsia="en-US"/>
        </w:rPr>
        <w:t xml:space="preserve"> УУД, обеспечивающим способность учащихся самостоятельно выстраивать свою познавательную деятельность.</w:t>
      </w:r>
    </w:p>
    <w:p w:rsidR="00E456E2" w:rsidRPr="00C57C79" w:rsidRDefault="00E456E2" w:rsidP="00E456E2">
      <w:pPr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 xml:space="preserve">Таким образом, анализ уроков, посещенных  во время тематического методического дня, позволил определить следующее </w:t>
      </w:r>
      <w:r w:rsidRPr="00C57C79">
        <w:rPr>
          <w:rFonts w:eastAsia="Calibri"/>
          <w:b/>
          <w:sz w:val="26"/>
          <w:szCs w:val="26"/>
          <w:lang w:eastAsia="en-US"/>
        </w:rPr>
        <w:t>проблемное поле:</w:t>
      </w:r>
    </w:p>
    <w:p w:rsidR="00A90199" w:rsidRPr="00C57C79" w:rsidRDefault="00E456E2" w:rsidP="00E456E2">
      <w:pPr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 xml:space="preserve">-  </w:t>
      </w:r>
      <w:r w:rsidR="00177B05" w:rsidRPr="00C57C79">
        <w:rPr>
          <w:rFonts w:eastAsia="Calibri"/>
          <w:sz w:val="26"/>
          <w:szCs w:val="26"/>
          <w:lang w:eastAsia="en-US"/>
        </w:rPr>
        <w:t>недостаточная преемственность в подходах при организации деятельности по дости</w:t>
      </w:r>
      <w:r w:rsidR="006F0BA9" w:rsidRPr="00C57C79">
        <w:rPr>
          <w:rFonts w:eastAsia="Calibri"/>
          <w:sz w:val="26"/>
          <w:szCs w:val="26"/>
          <w:lang w:eastAsia="en-US"/>
        </w:rPr>
        <w:t xml:space="preserve">жению </w:t>
      </w:r>
      <w:proofErr w:type="spellStart"/>
      <w:r w:rsidR="006F0BA9" w:rsidRPr="00C57C79">
        <w:rPr>
          <w:rFonts w:eastAsia="Calibri"/>
          <w:sz w:val="26"/>
          <w:szCs w:val="26"/>
          <w:lang w:eastAsia="en-US"/>
        </w:rPr>
        <w:t>метапредметных</w:t>
      </w:r>
      <w:proofErr w:type="spellEnd"/>
      <w:r w:rsidR="006F0BA9" w:rsidRPr="00C57C79">
        <w:rPr>
          <w:rFonts w:eastAsia="Calibri"/>
          <w:sz w:val="26"/>
          <w:szCs w:val="26"/>
          <w:lang w:eastAsia="en-US"/>
        </w:rPr>
        <w:t xml:space="preserve"> результатов </w:t>
      </w:r>
      <w:r w:rsidR="00930BF2" w:rsidRPr="00C57C79">
        <w:rPr>
          <w:rFonts w:eastAsia="Calibri"/>
          <w:sz w:val="26"/>
          <w:szCs w:val="26"/>
          <w:lang w:eastAsia="en-US"/>
        </w:rPr>
        <w:t xml:space="preserve">обучения </w:t>
      </w:r>
      <w:r w:rsidR="00177B05" w:rsidRPr="00C57C79">
        <w:rPr>
          <w:rFonts w:eastAsia="Calibri"/>
          <w:sz w:val="26"/>
          <w:szCs w:val="26"/>
          <w:lang w:eastAsia="en-US"/>
        </w:rPr>
        <w:t xml:space="preserve">на </w:t>
      </w:r>
      <w:r w:rsidR="00A90199" w:rsidRPr="00C57C79">
        <w:rPr>
          <w:rFonts w:eastAsia="Calibri"/>
          <w:sz w:val="26"/>
          <w:szCs w:val="26"/>
          <w:lang w:eastAsia="en-US"/>
        </w:rPr>
        <w:t>различных уровнях образования;</w:t>
      </w:r>
    </w:p>
    <w:p w:rsidR="00E456E2" w:rsidRPr="00C57C79" w:rsidRDefault="00C945E7" w:rsidP="00E456E2">
      <w:pPr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 xml:space="preserve">- </w:t>
      </w:r>
      <w:r w:rsidR="00E456E2" w:rsidRPr="00C57C79">
        <w:rPr>
          <w:rFonts w:eastAsia="Calibri"/>
          <w:sz w:val="26"/>
          <w:szCs w:val="26"/>
          <w:lang w:eastAsia="en-US"/>
        </w:rPr>
        <w:t xml:space="preserve">недостаточная организация работы по осознанию </w:t>
      </w:r>
      <w:proofErr w:type="gramStart"/>
      <w:r w:rsidR="00E456E2" w:rsidRPr="00C57C79">
        <w:rPr>
          <w:rFonts w:eastAsia="Calibri"/>
          <w:sz w:val="26"/>
          <w:szCs w:val="26"/>
          <w:lang w:eastAsia="en-US"/>
        </w:rPr>
        <w:t>обучающимися</w:t>
      </w:r>
      <w:proofErr w:type="gramEnd"/>
      <w:r w:rsidR="00E456E2" w:rsidRPr="00C57C79">
        <w:rPr>
          <w:rFonts w:eastAsia="Calibri"/>
          <w:sz w:val="26"/>
          <w:szCs w:val="26"/>
          <w:lang w:eastAsia="en-US"/>
        </w:rPr>
        <w:t xml:space="preserve"> личностного смысла изучения тем учебных занятий;</w:t>
      </w:r>
    </w:p>
    <w:p w:rsidR="00E456E2" w:rsidRDefault="00E456E2" w:rsidP="00E456E2">
      <w:pPr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>- невысокая степень вовлеченности обучающихся в планирование работы по достижению поставленных целей;</w:t>
      </w:r>
    </w:p>
    <w:p w:rsidR="00A311F7" w:rsidRPr="00C57C79" w:rsidRDefault="00A311F7" w:rsidP="00E456E2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ограниченная технологическая готовность педагогов, преподающих на уровне ООО, вести работу по достижению </w:t>
      </w:r>
      <w:proofErr w:type="spellStart"/>
      <w:r>
        <w:rPr>
          <w:rFonts w:eastAsia="Calibri"/>
          <w:sz w:val="26"/>
          <w:szCs w:val="26"/>
          <w:lang w:eastAsia="en-US"/>
        </w:rPr>
        <w:t>метапредметных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результатов обучения;</w:t>
      </w:r>
    </w:p>
    <w:p w:rsidR="005E3385" w:rsidRPr="00C57C79" w:rsidRDefault="00E456E2" w:rsidP="00E456E2">
      <w:pPr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 xml:space="preserve">- </w:t>
      </w:r>
      <w:r w:rsidR="005E3385" w:rsidRPr="00C57C79">
        <w:rPr>
          <w:rFonts w:eastAsia="Calibri"/>
          <w:sz w:val="26"/>
          <w:szCs w:val="26"/>
          <w:lang w:eastAsia="en-US"/>
        </w:rPr>
        <w:t>нарушение технологических правил п</w:t>
      </w:r>
      <w:r w:rsidR="00F16E03" w:rsidRPr="00C57C79">
        <w:rPr>
          <w:rFonts w:eastAsia="Calibri"/>
          <w:sz w:val="26"/>
          <w:szCs w:val="26"/>
          <w:lang w:eastAsia="en-US"/>
        </w:rPr>
        <w:t>роведения групповой работы.</w:t>
      </w:r>
    </w:p>
    <w:p w:rsidR="00E456E2" w:rsidRPr="00C57C79" w:rsidRDefault="00E456E2" w:rsidP="00A311F7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E456E2" w:rsidRPr="00C57C79" w:rsidRDefault="00E456E2" w:rsidP="00E456E2">
      <w:pPr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C57C79">
        <w:rPr>
          <w:rFonts w:eastAsia="Calibri"/>
          <w:b/>
          <w:sz w:val="26"/>
          <w:szCs w:val="26"/>
          <w:lang w:eastAsia="en-US"/>
        </w:rPr>
        <w:t>Рекомендации общеобразовательным учреждениям:</w:t>
      </w:r>
    </w:p>
    <w:p w:rsidR="00E456E2" w:rsidRPr="00C57C79" w:rsidRDefault="00E456E2" w:rsidP="00E456E2">
      <w:pPr>
        <w:ind w:firstLine="708"/>
        <w:jc w:val="both"/>
        <w:rPr>
          <w:rFonts w:eastAsia="Calibri"/>
          <w:b/>
          <w:sz w:val="26"/>
          <w:szCs w:val="26"/>
          <w:lang w:eastAsia="en-US"/>
        </w:rPr>
      </w:pPr>
    </w:p>
    <w:p w:rsidR="00E456E2" w:rsidRPr="00C57C79" w:rsidRDefault="00E456E2" w:rsidP="00E456E2">
      <w:pPr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>- проанализировать результаты проведения тематического методического дня, скорректировать с учетом диагностируемых проблем и зон педагогических затруднений план методической работы и план ВШК;</w:t>
      </w:r>
    </w:p>
    <w:p w:rsidR="004676A2" w:rsidRPr="00C57C79" w:rsidRDefault="004676A2" w:rsidP="00E456E2">
      <w:pPr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 xml:space="preserve">- обеспечить </w:t>
      </w:r>
      <w:proofErr w:type="gramStart"/>
      <w:r w:rsidRPr="00C57C79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C57C79">
        <w:rPr>
          <w:rFonts w:eastAsia="Calibri"/>
          <w:sz w:val="26"/>
          <w:szCs w:val="26"/>
          <w:lang w:eastAsia="en-US"/>
        </w:rPr>
        <w:t xml:space="preserve"> преемственностью при организации деятельности </w:t>
      </w:r>
      <w:r w:rsidR="00CE7914" w:rsidRPr="00C57C79">
        <w:rPr>
          <w:rFonts w:eastAsia="Calibri"/>
          <w:sz w:val="26"/>
          <w:szCs w:val="26"/>
          <w:lang w:eastAsia="en-US"/>
        </w:rPr>
        <w:t>по формированию УУД  на уровне НОО и развитием УУД на уровне ООО;</w:t>
      </w:r>
    </w:p>
    <w:p w:rsidR="004452E6" w:rsidRPr="00C57C79" w:rsidRDefault="00E456E2" w:rsidP="00E456E2">
      <w:pPr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 xml:space="preserve">- </w:t>
      </w:r>
      <w:r w:rsidR="004452E6" w:rsidRPr="00C57C79">
        <w:rPr>
          <w:rFonts w:eastAsia="Calibri"/>
          <w:sz w:val="26"/>
          <w:szCs w:val="26"/>
          <w:lang w:eastAsia="en-US"/>
        </w:rPr>
        <w:t xml:space="preserve">обеспечить дополнительное методическое сопровождение работы педагогов по формированию у обучающихся навыков целеполагания в ОУ №№ </w:t>
      </w:r>
      <w:r w:rsidR="004452E6" w:rsidRPr="00C57C79">
        <w:rPr>
          <w:sz w:val="26"/>
          <w:szCs w:val="26"/>
        </w:rPr>
        <w:t>18 (</w:t>
      </w:r>
      <w:proofErr w:type="spellStart"/>
      <w:r w:rsidR="004452E6" w:rsidRPr="00C57C79">
        <w:rPr>
          <w:sz w:val="26"/>
          <w:szCs w:val="26"/>
        </w:rPr>
        <w:t>Пенчева</w:t>
      </w:r>
      <w:proofErr w:type="spellEnd"/>
      <w:r w:rsidR="004452E6" w:rsidRPr="00C57C79">
        <w:rPr>
          <w:sz w:val="26"/>
          <w:szCs w:val="26"/>
        </w:rPr>
        <w:t xml:space="preserve"> Н.Б.</w:t>
      </w:r>
      <w:r w:rsidR="00813DAF" w:rsidRPr="00C57C79">
        <w:rPr>
          <w:sz w:val="26"/>
          <w:szCs w:val="26"/>
        </w:rPr>
        <w:t>)</w:t>
      </w:r>
      <w:r w:rsidR="004452E6" w:rsidRPr="00C57C79">
        <w:rPr>
          <w:sz w:val="26"/>
          <w:szCs w:val="26"/>
        </w:rPr>
        <w:t>,21 (Олейник Н. Ю., Мартынова В.О.</w:t>
      </w:r>
      <w:r w:rsidR="00813DAF" w:rsidRPr="00C57C79">
        <w:rPr>
          <w:sz w:val="26"/>
          <w:szCs w:val="26"/>
        </w:rPr>
        <w:t xml:space="preserve">), </w:t>
      </w:r>
      <w:r w:rsidR="004452E6" w:rsidRPr="00C57C79">
        <w:rPr>
          <w:sz w:val="26"/>
          <w:szCs w:val="26"/>
        </w:rPr>
        <w:t>39 (Ив</w:t>
      </w:r>
      <w:r w:rsidR="00813DAF" w:rsidRPr="00C57C79">
        <w:rPr>
          <w:sz w:val="26"/>
          <w:szCs w:val="26"/>
        </w:rPr>
        <w:t>анкова Т.И</w:t>
      </w:r>
      <w:r w:rsidR="004452E6" w:rsidRPr="00C57C79">
        <w:rPr>
          <w:sz w:val="26"/>
          <w:szCs w:val="26"/>
        </w:rPr>
        <w:t>.),36 (</w:t>
      </w:r>
      <w:r w:rsidR="004452E6" w:rsidRPr="00C57C79">
        <w:rPr>
          <w:rFonts w:eastAsia="Calibri"/>
          <w:sz w:val="26"/>
          <w:szCs w:val="26"/>
          <w:lang w:eastAsia="en-US"/>
        </w:rPr>
        <w:t>Березкина И.В.</w:t>
      </w:r>
      <w:r w:rsidR="00813DAF" w:rsidRPr="00C57C79">
        <w:rPr>
          <w:rFonts w:eastAsia="Calibri"/>
          <w:sz w:val="26"/>
          <w:szCs w:val="26"/>
          <w:lang w:eastAsia="en-US"/>
        </w:rPr>
        <w:t xml:space="preserve">), </w:t>
      </w:r>
      <w:r w:rsidR="004452E6" w:rsidRPr="00C57C79">
        <w:rPr>
          <w:sz w:val="26"/>
          <w:szCs w:val="26"/>
        </w:rPr>
        <w:t xml:space="preserve">42 </w:t>
      </w:r>
      <w:r w:rsidR="00426993" w:rsidRPr="00C57C79">
        <w:rPr>
          <w:sz w:val="26"/>
          <w:szCs w:val="26"/>
        </w:rPr>
        <w:t>(</w:t>
      </w:r>
      <w:proofErr w:type="spellStart"/>
      <w:r w:rsidR="004452E6" w:rsidRPr="00C57C79">
        <w:rPr>
          <w:sz w:val="26"/>
          <w:szCs w:val="26"/>
        </w:rPr>
        <w:t>Толпик</w:t>
      </w:r>
      <w:proofErr w:type="spellEnd"/>
      <w:r w:rsidR="004452E6" w:rsidRPr="00C57C79">
        <w:rPr>
          <w:sz w:val="26"/>
          <w:szCs w:val="26"/>
        </w:rPr>
        <w:t xml:space="preserve"> Т.А.), 44 (</w:t>
      </w:r>
      <w:proofErr w:type="spellStart"/>
      <w:r w:rsidR="004452E6" w:rsidRPr="00C57C79">
        <w:rPr>
          <w:rFonts w:eastAsia="Calibri"/>
          <w:sz w:val="26"/>
          <w:szCs w:val="26"/>
          <w:lang w:eastAsia="en-US"/>
        </w:rPr>
        <w:t>Дубцова</w:t>
      </w:r>
      <w:proofErr w:type="spellEnd"/>
      <w:r w:rsidR="004452E6" w:rsidRPr="00C57C79">
        <w:rPr>
          <w:rFonts w:eastAsia="Calibri"/>
          <w:sz w:val="26"/>
          <w:szCs w:val="26"/>
          <w:lang w:eastAsia="en-US"/>
        </w:rPr>
        <w:t xml:space="preserve"> И.С.</w:t>
      </w:r>
      <w:r w:rsidR="004452E6" w:rsidRPr="00C57C79">
        <w:rPr>
          <w:sz w:val="26"/>
          <w:szCs w:val="26"/>
        </w:rPr>
        <w:t>).</w:t>
      </w:r>
    </w:p>
    <w:p w:rsidR="00E456E2" w:rsidRPr="00C57C79" w:rsidRDefault="00DC5F54" w:rsidP="00E456E2">
      <w:pPr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 xml:space="preserve">- </w:t>
      </w:r>
      <w:r w:rsidR="00E456E2" w:rsidRPr="00C57C79">
        <w:rPr>
          <w:rFonts w:eastAsia="Calibri"/>
          <w:sz w:val="26"/>
          <w:szCs w:val="26"/>
          <w:lang w:eastAsia="en-US"/>
        </w:rPr>
        <w:t>ОУ №№</w:t>
      </w:r>
      <w:r w:rsidR="00BC3CDB" w:rsidRPr="00C57C79">
        <w:rPr>
          <w:rFonts w:eastAsia="Calibri"/>
          <w:sz w:val="26"/>
          <w:szCs w:val="26"/>
          <w:lang w:eastAsia="en-US"/>
        </w:rPr>
        <w:t xml:space="preserve"> 18,</w:t>
      </w:r>
      <w:r w:rsidR="004D1A9B" w:rsidRPr="00C57C79">
        <w:rPr>
          <w:rFonts w:eastAsia="Calibri"/>
          <w:sz w:val="26"/>
          <w:szCs w:val="26"/>
          <w:lang w:eastAsia="en-US"/>
        </w:rPr>
        <w:t>13,21,39,29,42,37,44</w:t>
      </w:r>
      <w:r w:rsidR="00EE481A" w:rsidRPr="00C57C79">
        <w:rPr>
          <w:rFonts w:eastAsia="Calibri"/>
          <w:sz w:val="26"/>
          <w:szCs w:val="26"/>
          <w:lang w:eastAsia="en-US"/>
        </w:rPr>
        <w:t xml:space="preserve"> </w:t>
      </w:r>
      <w:r w:rsidR="0065104F" w:rsidRPr="00C57C79">
        <w:rPr>
          <w:rFonts w:eastAsia="Calibri"/>
          <w:sz w:val="26"/>
          <w:szCs w:val="26"/>
          <w:lang w:eastAsia="en-US"/>
        </w:rPr>
        <w:t xml:space="preserve">обеспечить контроль работы </w:t>
      </w:r>
      <w:r w:rsidR="00EE481A" w:rsidRPr="00C57C79">
        <w:rPr>
          <w:rFonts w:eastAsia="Calibri"/>
          <w:sz w:val="26"/>
          <w:szCs w:val="26"/>
          <w:lang w:eastAsia="en-US"/>
        </w:rPr>
        <w:t xml:space="preserve">педагогов </w:t>
      </w:r>
      <w:r w:rsidR="0065104F" w:rsidRPr="00C57C79">
        <w:rPr>
          <w:rFonts w:eastAsia="Calibri"/>
          <w:sz w:val="26"/>
          <w:szCs w:val="26"/>
          <w:lang w:eastAsia="en-US"/>
        </w:rPr>
        <w:t>по формированию регулятивных УУД</w:t>
      </w:r>
      <w:r w:rsidR="00E456E2" w:rsidRPr="00C57C79">
        <w:rPr>
          <w:rFonts w:eastAsia="Calibri"/>
          <w:sz w:val="26"/>
          <w:szCs w:val="26"/>
          <w:lang w:eastAsia="en-US"/>
        </w:rPr>
        <w:t>;</w:t>
      </w:r>
    </w:p>
    <w:p w:rsidR="00E456E2" w:rsidRPr="00C57C79" w:rsidRDefault="00E456E2" w:rsidP="00E456E2">
      <w:pPr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 xml:space="preserve">-  </w:t>
      </w:r>
      <w:r w:rsidR="008A1912" w:rsidRPr="00C57C79">
        <w:rPr>
          <w:rFonts w:eastAsia="Calibri"/>
          <w:sz w:val="26"/>
          <w:szCs w:val="26"/>
          <w:lang w:eastAsia="en-US"/>
        </w:rPr>
        <w:t>ОУ №№18,21,31,36,37,39,42</w:t>
      </w:r>
      <w:r w:rsidR="00E03F0C" w:rsidRPr="00C57C79">
        <w:rPr>
          <w:rFonts w:eastAsia="Calibri"/>
          <w:sz w:val="26"/>
          <w:szCs w:val="26"/>
          <w:lang w:eastAsia="en-US"/>
        </w:rPr>
        <w:t xml:space="preserve"> обеспечить</w:t>
      </w:r>
      <w:r w:rsidR="00577DC9" w:rsidRPr="00C57C79">
        <w:rPr>
          <w:rFonts w:eastAsia="Calibri"/>
          <w:sz w:val="26"/>
          <w:szCs w:val="26"/>
          <w:lang w:eastAsia="en-US"/>
        </w:rPr>
        <w:t xml:space="preserve"> с</w:t>
      </w:r>
      <w:r w:rsidR="008A1912" w:rsidRPr="00C57C79">
        <w:rPr>
          <w:rFonts w:eastAsia="Calibri"/>
          <w:sz w:val="26"/>
          <w:szCs w:val="26"/>
          <w:lang w:eastAsia="en-US"/>
        </w:rPr>
        <w:t xml:space="preserve">истемный </w:t>
      </w:r>
      <w:r w:rsidR="00E03F0C" w:rsidRPr="00C57C79">
        <w:rPr>
          <w:rFonts w:eastAsia="Calibri"/>
          <w:sz w:val="26"/>
          <w:szCs w:val="26"/>
          <w:lang w:eastAsia="en-US"/>
        </w:rPr>
        <w:t xml:space="preserve"> контроль за формированием </w:t>
      </w:r>
      <w:proofErr w:type="gramStart"/>
      <w:r w:rsidR="00E03F0C" w:rsidRPr="00C57C79">
        <w:rPr>
          <w:rFonts w:eastAsia="Calibri"/>
          <w:sz w:val="26"/>
          <w:szCs w:val="26"/>
          <w:lang w:eastAsia="en-US"/>
        </w:rPr>
        <w:t>коммуникативных</w:t>
      </w:r>
      <w:proofErr w:type="gramEnd"/>
      <w:r w:rsidR="00E03F0C" w:rsidRPr="00C57C79">
        <w:rPr>
          <w:rFonts w:eastAsia="Calibri"/>
          <w:sz w:val="26"/>
          <w:szCs w:val="26"/>
          <w:lang w:eastAsia="en-US"/>
        </w:rPr>
        <w:t xml:space="preserve"> УУД;</w:t>
      </w:r>
    </w:p>
    <w:p w:rsidR="00E456E2" w:rsidRDefault="00E456E2" w:rsidP="00E03F0C">
      <w:pPr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 xml:space="preserve">- </w:t>
      </w:r>
      <w:r w:rsidR="00EE481A" w:rsidRPr="00C57C79">
        <w:rPr>
          <w:rFonts w:eastAsia="Calibri"/>
          <w:sz w:val="26"/>
          <w:szCs w:val="26"/>
          <w:lang w:eastAsia="en-US"/>
        </w:rPr>
        <w:t xml:space="preserve"> ОУ обеспечить методическую помощь педагогам, испытывающим трудности  </w:t>
      </w:r>
      <w:r w:rsidR="001B3C2E">
        <w:rPr>
          <w:rFonts w:eastAsia="Calibri"/>
          <w:sz w:val="26"/>
          <w:szCs w:val="26"/>
          <w:lang w:eastAsia="en-US"/>
        </w:rPr>
        <w:t xml:space="preserve">при достижении </w:t>
      </w:r>
      <w:proofErr w:type="spellStart"/>
      <w:r w:rsidR="001B3C2E">
        <w:rPr>
          <w:rFonts w:eastAsia="Calibri"/>
          <w:sz w:val="26"/>
          <w:szCs w:val="26"/>
          <w:lang w:eastAsia="en-US"/>
        </w:rPr>
        <w:t>метапредметных</w:t>
      </w:r>
      <w:proofErr w:type="spellEnd"/>
      <w:r w:rsidR="001B3C2E">
        <w:rPr>
          <w:rFonts w:eastAsia="Calibri"/>
          <w:sz w:val="26"/>
          <w:szCs w:val="26"/>
          <w:lang w:eastAsia="en-US"/>
        </w:rPr>
        <w:t xml:space="preserve"> результатов обучения, прежде всего регулятивных УУД;</w:t>
      </w:r>
    </w:p>
    <w:p w:rsidR="001B3C2E" w:rsidRPr="00C57C79" w:rsidRDefault="001B3C2E" w:rsidP="00E03F0C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отметить позитивный опыт работы ОУ №№3,2,32,35;</w:t>
      </w:r>
    </w:p>
    <w:p w:rsidR="00E456E2" w:rsidRPr="00C57C79" w:rsidRDefault="00E456E2" w:rsidP="00E456E2">
      <w:pPr>
        <w:jc w:val="both"/>
        <w:rPr>
          <w:rFonts w:eastAsia="Calibri"/>
          <w:sz w:val="26"/>
          <w:szCs w:val="26"/>
          <w:lang w:eastAsia="en-US"/>
        </w:rPr>
      </w:pPr>
      <w:r w:rsidRPr="00C57C79">
        <w:rPr>
          <w:rFonts w:eastAsia="Calibri"/>
          <w:sz w:val="26"/>
          <w:szCs w:val="26"/>
          <w:lang w:eastAsia="en-US"/>
        </w:rPr>
        <w:t xml:space="preserve">- предусмотреть повторное посещение учебных занятий педагогов, в деятельности которых в рамках проведения ТМД, диагностированы затруднения. </w:t>
      </w:r>
    </w:p>
    <w:p w:rsidR="00E456E2" w:rsidRPr="00930BF2" w:rsidRDefault="00E456E2" w:rsidP="00E456E2">
      <w:pPr>
        <w:jc w:val="both"/>
        <w:rPr>
          <w:rFonts w:eastAsia="Calibri"/>
          <w:sz w:val="26"/>
          <w:szCs w:val="26"/>
          <w:lang w:eastAsia="en-US"/>
        </w:rPr>
      </w:pPr>
    </w:p>
    <w:p w:rsidR="00E456E2" w:rsidRPr="00AA0800" w:rsidRDefault="00E456E2" w:rsidP="00E456E2">
      <w:pPr>
        <w:jc w:val="both"/>
        <w:rPr>
          <w:rFonts w:eastAsia="Calibri"/>
          <w:sz w:val="24"/>
          <w:szCs w:val="24"/>
          <w:lang w:eastAsia="en-US"/>
        </w:rPr>
      </w:pPr>
    </w:p>
    <w:p w:rsidR="00E456E2" w:rsidRDefault="00E456E2" w:rsidP="00E456E2">
      <w:pPr>
        <w:tabs>
          <w:tab w:val="left" w:pos="3945"/>
        </w:tabs>
        <w:jc w:val="both"/>
        <w:rPr>
          <w:b/>
          <w:szCs w:val="28"/>
        </w:rPr>
      </w:pPr>
      <w:r>
        <w:rPr>
          <w:b/>
          <w:szCs w:val="28"/>
        </w:rPr>
        <w:t xml:space="preserve">Заместитель </w:t>
      </w:r>
      <w:r w:rsidRPr="00E471F8">
        <w:rPr>
          <w:b/>
          <w:szCs w:val="28"/>
        </w:rPr>
        <w:t xml:space="preserve"> директор</w:t>
      </w:r>
      <w:r>
        <w:rPr>
          <w:b/>
          <w:szCs w:val="28"/>
        </w:rPr>
        <w:t>а</w:t>
      </w:r>
      <w:r w:rsidRPr="00E471F8">
        <w:rPr>
          <w:b/>
          <w:szCs w:val="28"/>
        </w:rPr>
        <w:t xml:space="preserve"> </w:t>
      </w:r>
    </w:p>
    <w:p w:rsidR="00E456E2" w:rsidRPr="00AA0800" w:rsidRDefault="001B3C2E" w:rsidP="00E456E2">
      <w:pPr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Cs w:val="28"/>
        </w:rPr>
        <w:t xml:space="preserve">           </w:t>
      </w:r>
      <w:r w:rsidR="00E456E2" w:rsidRPr="00E471F8">
        <w:rPr>
          <w:b/>
          <w:szCs w:val="28"/>
        </w:rPr>
        <w:t>МКУ НМИЦ</w:t>
      </w:r>
      <w:r w:rsidR="00E456E2" w:rsidRPr="00E471F8">
        <w:rPr>
          <w:b/>
          <w:szCs w:val="28"/>
        </w:rPr>
        <w:tab/>
      </w:r>
      <w:r w:rsidR="00E456E2" w:rsidRPr="00E471F8">
        <w:rPr>
          <w:b/>
          <w:szCs w:val="28"/>
        </w:rPr>
        <w:tab/>
      </w:r>
      <w:r w:rsidR="00E456E2" w:rsidRPr="00E471F8">
        <w:rPr>
          <w:b/>
          <w:szCs w:val="28"/>
        </w:rPr>
        <w:tab/>
      </w:r>
      <w:r w:rsidR="00E456E2" w:rsidRPr="00E471F8">
        <w:rPr>
          <w:b/>
          <w:szCs w:val="28"/>
        </w:rPr>
        <w:tab/>
      </w:r>
      <w:r w:rsidR="00E456E2" w:rsidRPr="00E471F8">
        <w:rPr>
          <w:b/>
          <w:szCs w:val="28"/>
        </w:rPr>
        <w:tab/>
      </w:r>
      <w:r w:rsidR="00E456E2" w:rsidRPr="00E471F8">
        <w:rPr>
          <w:b/>
          <w:szCs w:val="28"/>
        </w:rPr>
        <w:tab/>
        <w:t xml:space="preserve">         Е.В. </w:t>
      </w:r>
      <w:proofErr w:type="spellStart"/>
      <w:r w:rsidR="00E456E2" w:rsidRPr="00E471F8">
        <w:rPr>
          <w:b/>
          <w:szCs w:val="28"/>
        </w:rPr>
        <w:t>Ивлиева</w:t>
      </w:r>
      <w:proofErr w:type="spellEnd"/>
    </w:p>
    <w:p w:rsidR="00E456E2" w:rsidRPr="00AA0800" w:rsidRDefault="00E456E2" w:rsidP="00E456E2">
      <w:pPr>
        <w:jc w:val="both"/>
        <w:rPr>
          <w:rFonts w:eastAsia="Calibri"/>
          <w:sz w:val="24"/>
          <w:szCs w:val="24"/>
          <w:lang w:eastAsia="en-US"/>
        </w:rPr>
      </w:pPr>
    </w:p>
    <w:p w:rsidR="00DC5B86" w:rsidRDefault="00DC5B86" w:rsidP="00E456E2">
      <w:pPr>
        <w:jc w:val="both"/>
        <w:rPr>
          <w:rFonts w:eastAsia="Calibri"/>
          <w:sz w:val="24"/>
          <w:szCs w:val="24"/>
          <w:lang w:eastAsia="en-US"/>
        </w:rPr>
        <w:sectPr w:rsidR="00DC5B86" w:rsidSect="00544120">
          <w:pgSz w:w="11906" w:h="16838"/>
          <w:pgMar w:top="737" w:right="851" w:bottom="540" w:left="1418" w:header="720" w:footer="720" w:gutter="0"/>
          <w:cols w:space="720"/>
        </w:sectPr>
      </w:pPr>
      <w:bookmarkStart w:id="0" w:name="_GoBack"/>
      <w:bookmarkEnd w:id="0"/>
    </w:p>
    <w:p w:rsidR="00E663A5" w:rsidRDefault="00E663A5" w:rsidP="00E456E2">
      <w:pPr>
        <w:jc w:val="both"/>
        <w:rPr>
          <w:rFonts w:eastAsia="Calibri"/>
          <w:sz w:val="24"/>
          <w:szCs w:val="24"/>
          <w:lang w:eastAsia="en-US"/>
        </w:rPr>
      </w:pPr>
    </w:p>
    <w:p w:rsidR="00B37C06" w:rsidRPr="00AA0800" w:rsidRDefault="003D71D9" w:rsidP="00DC5B86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к справке</w:t>
      </w:r>
    </w:p>
    <w:p w:rsidR="00E456E2" w:rsidRPr="00AA0800" w:rsidRDefault="00E456E2" w:rsidP="00E456E2">
      <w:pPr>
        <w:jc w:val="both"/>
        <w:rPr>
          <w:rFonts w:eastAsia="Calibri"/>
          <w:sz w:val="24"/>
          <w:szCs w:val="24"/>
          <w:lang w:eastAsia="en-US"/>
        </w:rPr>
      </w:pPr>
    </w:p>
    <w:p w:rsidR="00E663A5" w:rsidRDefault="00E456E2" w:rsidP="00E663A5">
      <w:pPr>
        <w:jc w:val="center"/>
        <w:rPr>
          <w:rFonts w:eastAsia="Calibri"/>
          <w:b/>
          <w:szCs w:val="28"/>
          <w:lang w:eastAsia="en-US"/>
        </w:rPr>
      </w:pPr>
      <w:r w:rsidRPr="00E663A5">
        <w:rPr>
          <w:rFonts w:eastAsia="Calibri"/>
          <w:b/>
          <w:szCs w:val="28"/>
          <w:lang w:eastAsia="en-US"/>
        </w:rPr>
        <w:t>Сведения о посещенных уроках</w:t>
      </w:r>
    </w:p>
    <w:p w:rsidR="00E456E2" w:rsidRPr="00AA0800" w:rsidRDefault="00E456E2" w:rsidP="00E663A5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663A5">
        <w:rPr>
          <w:rFonts w:eastAsia="Calibri"/>
          <w:b/>
          <w:szCs w:val="28"/>
          <w:lang w:eastAsia="en-US"/>
        </w:rPr>
        <w:t>(по учебным дисциплинам и уровням образования</w:t>
      </w:r>
      <w:r w:rsidRPr="00AA0800">
        <w:rPr>
          <w:rFonts w:eastAsia="Calibri"/>
          <w:b/>
          <w:sz w:val="24"/>
          <w:szCs w:val="24"/>
          <w:lang w:eastAsia="en-US"/>
        </w:rPr>
        <w:t>)</w:t>
      </w:r>
    </w:p>
    <w:p w:rsidR="00E456E2" w:rsidRPr="00AA0800" w:rsidRDefault="00E456E2" w:rsidP="00E456E2">
      <w:pPr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683"/>
        <w:gridCol w:w="505"/>
        <w:gridCol w:w="482"/>
        <w:gridCol w:w="490"/>
        <w:gridCol w:w="505"/>
        <w:gridCol w:w="490"/>
        <w:gridCol w:w="505"/>
        <w:gridCol w:w="490"/>
        <w:gridCol w:w="490"/>
        <w:gridCol w:w="514"/>
        <w:gridCol w:w="513"/>
        <w:gridCol w:w="493"/>
        <w:gridCol w:w="492"/>
        <w:gridCol w:w="545"/>
        <w:gridCol w:w="510"/>
        <w:gridCol w:w="482"/>
        <w:gridCol w:w="588"/>
        <w:gridCol w:w="551"/>
      </w:tblGrid>
      <w:tr w:rsidR="00B06466" w:rsidRPr="0066603E" w:rsidTr="00B06466">
        <w:trPr>
          <w:cantSplit/>
          <w:trHeight w:val="1428"/>
        </w:trPr>
        <w:tc>
          <w:tcPr>
            <w:tcW w:w="843" w:type="dxa"/>
            <w:shd w:val="clear" w:color="auto" w:fill="auto"/>
            <w:textDirection w:val="btLr"/>
          </w:tcPr>
          <w:p w:rsidR="00B06466" w:rsidRPr="0066603E" w:rsidRDefault="00B06466" w:rsidP="007F29B5">
            <w:pPr>
              <w:ind w:left="113" w:right="11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603E">
              <w:rPr>
                <w:rFonts w:eastAsia="Calibri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694" w:type="dxa"/>
            <w:shd w:val="clear" w:color="auto" w:fill="auto"/>
            <w:textDirection w:val="btLr"/>
          </w:tcPr>
          <w:p w:rsidR="00B06466" w:rsidRPr="0066603E" w:rsidRDefault="00B06466" w:rsidP="00B06466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6603E">
              <w:rPr>
                <w:rFonts w:eastAsia="Calibri"/>
                <w:b/>
                <w:sz w:val="22"/>
                <w:szCs w:val="22"/>
                <w:lang w:eastAsia="en-US"/>
              </w:rPr>
              <w:t>Рус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proofErr w:type="gramEnd"/>
            <w:r w:rsidRPr="0066603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6603E">
              <w:rPr>
                <w:rFonts w:eastAsia="Calibri"/>
                <w:b/>
                <w:sz w:val="22"/>
                <w:szCs w:val="22"/>
                <w:lang w:eastAsia="en-US"/>
              </w:rPr>
              <w:t>я</w:t>
            </w:r>
            <w:proofErr w:type="gramEnd"/>
            <w:r w:rsidRPr="0066603E">
              <w:rPr>
                <w:rFonts w:eastAsia="Calibri"/>
                <w:b/>
                <w:sz w:val="22"/>
                <w:szCs w:val="22"/>
                <w:lang w:eastAsia="en-US"/>
              </w:rPr>
              <w:t>зык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B06466" w:rsidRPr="0066603E" w:rsidRDefault="00B06466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Немецкий </w:t>
            </w:r>
          </w:p>
        </w:tc>
        <w:tc>
          <w:tcPr>
            <w:tcW w:w="442" w:type="dxa"/>
            <w:textDirection w:val="btLr"/>
          </w:tcPr>
          <w:p w:rsidR="00B06466" w:rsidRPr="0066603E" w:rsidRDefault="00B06466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Лит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.ч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тение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B06466" w:rsidRPr="0066603E" w:rsidRDefault="00B06466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66603E">
              <w:rPr>
                <w:rFonts w:eastAsia="Calibri"/>
                <w:b/>
                <w:sz w:val="22"/>
                <w:szCs w:val="22"/>
                <w:lang w:eastAsia="en-US"/>
              </w:rPr>
              <w:t>Математ</w:t>
            </w:r>
            <w:proofErr w:type="spellEnd"/>
          </w:p>
        </w:tc>
        <w:tc>
          <w:tcPr>
            <w:tcW w:w="506" w:type="dxa"/>
            <w:shd w:val="clear" w:color="auto" w:fill="auto"/>
            <w:textDirection w:val="btLr"/>
          </w:tcPr>
          <w:p w:rsidR="00B06466" w:rsidRPr="0066603E" w:rsidRDefault="00B06466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6603E">
              <w:rPr>
                <w:rFonts w:eastAsia="Calibri"/>
                <w:b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B06466" w:rsidRPr="0066603E" w:rsidRDefault="00B06466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B06466" w:rsidRPr="0066603E" w:rsidRDefault="00B06466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66603E">
              <w:rPr>
                <w:rFonts w:eastAsia="Calibri"/>
                <w:b/>
                <w:sz w:val="22"/>
                <w:szCs w:val="22"/>
                <w:lang w:eastAsia="en-US"/>
              </w:rPr>
              <w:t>Оуж</w:t>
            </w:r>
            <w:proofErr w:type="gramStart"/>
            <w:r w:rsidRPr="0066603E">
              <w:rPr>
                <w:rFonts w:eastAsia="Calibri"/>
                <w:b/>
                <w:sz w:val="22"/>
                <w:szCs w:val="22"/>
                <w:lang w:eastAsia="en-US"/>
              </w:rPr>
              <w:t>.м</w:t>
            </w:r>
            <w:proofErr w:type="gramEnd"/>
            <w:r w:rsidRPr="0066603E">
              <w:rPr>
                <w:rFonts w:eastAsia="Calibri"/>
                <w:b/>
                <w:sz w:val="22"/>
                <w:szCs w:val="22"/>
                <w:lang w:eastAsia="en-US"/>
              </w:rPr>
              <w:t>ир</w:t>
            </w:r>
            <w:proofErr w:type="spellEnd"/>
          </w:p>
        </w:tc>
        <w:tc>
          <w:tcPr>
            <w:tcW w:w="491" w:type="dxa"/>
            <w:shd w:val="clear" w:color="auto" w:fill="auto"/>
            <w:textDirection w:val="btLr"/>
          </w:tcPr>
          <w:p w:rsidR="00B06466" w:rsidRPr="0066603E" w:rsidRDefault="00B06466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6603E">
              <w:rPr>
                <w:rFonts w:eastAsia="Calibri"/>
                <w:b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B06466" w:rsidRPr="0066603E" w:rsidRDefault="00B06466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6603E">
              <w:rPr>
                <w:rFonts w:eastAsia="Calibri"/>
                <w:b/>
                <w:sz w:val="22"/>
                <w:szCs w:val="22"/>
                <w:lang w:eastAsia="en-US"/>
              </w:rPr>
              <w:t>Обществ</w:t>
            </w:r>
          </w:p>
        </w:tc>
        <w:tc>
          <w:tcPr>
            <w:tcW w:w="516" w:type="dxa"/>
            <w:shd w:val="clear" w:color="auto" w:fill="auto"/>
            <w:textDirection w:val="btLr"/>
          </w:tcPr>
          <w:p w:rsidR="00B06466" w:rsidRPr="0066603E" w:rsidRDefault="00B06466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66603E">
              <w:rPr>
                <w:rFonts w:eastAsia="Calibri"/>
                <w:b/>
                <w:sz w:val="22"/>
                <w:szCs w:val="22"/>
                <w:lang w:eastAsia="en-US"/>
              </w:rPr>
              <w:t>Анг</w:t>
            </w:r>
            <w:proofErr w:type="gramStart"/>
            <w:r w:rsidRPr="0066603E">
              <w:rPr>
                <w:rFonts w:eastAsia="Calibri"/>
                <w:b/>
                <w:sz w:val="22"/>
                <w:szCs w:val="22"/>
                <w:lang w:eastAsia="en-US"/>
              </w:rPr>
              <w:t>.я</w:t>
            </w:r>
            <w:proofErr w:type="gramEnd"/>
            <w:r w:rsidRPr="0066603E">
              <w:rPr>
                <w:rFonts w:eastAsia="Calibri"/>
                <w:b/>
                <w:sz w:val="22"/>
                <w:szCs w:val="22"/>
                <w:lang w:eastAsia="en-US"/>
              </w:rPr>
              <w:t>зык</w:t>
            </w:r>
            <w:proofErr w:type="spellEnd"/>
          </w:p>
        </w:tc>
        <w:tc>
          <w:tcPr>
            <w:tcW w:w="515" w:type="dxa"/>
            <w:shd w:val="clear" w:color="auto" w:fill="auto"/>
            <w:textDirection w:val="btLr"/>
          </w:tcPr>
          <w:p w:rsidR="00B06466" w:rsidRPr="0066603E" w:rsidRDefault="00B06466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6603E">
              <w:rPr>
                <w:rFonts w:eastAsia="Calibri"/>
                <w:b/>
                <w:sz w:val="22"/>
                <w:szCs w:val="22"/>
                <w:lang w:eastAsia="en-US"/>
              </w:rPr>
              <w:t>технолог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B06466" w:rsidRPr="0066603E" w:rsidRDefault="00B06466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Искусство </w:t>
            </w:r>
          </w:p>
        </w:tc>
        <w:tc>
          <w:tcPr>
            <w:tcW w:w="493" w:type="dxa"/>
            <w:shd w:val="clear" w:color="auto" w:fill="auto"/>
            <w:textDirection w:val="btLr"/>
          </w:tcPr>
          <w:p w:rsidR="00B06466" w:rsidRPr="0066603E" w:rsidRDefault="00B06466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B06466" w:rsidRPr="0066603E" w:rsidRDefault="00B06466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66603E">
              <w:rPr>
                <w:rFonts w:eastAsia="Calibri"/>
                <w:b/>
                <w:sz w:val="22"/>
                <w:szCs w:val="22"/>
                <w:lang w:eastAsia="en-US"/>
              </w:rPr>
              <w:t>Физичес</w:t>
            </w:r>
            <w:proofErr w:type="gramStart"/>
            <w:r w:rsidRPr="0066603E">
              <w:rPr>
                <w:rFonts w:eastAsia="Calibri"/>
                <w:b/>
                <w:sz w:val="22"/>
                <w:szCs w:val="22"/>
                <w:lang w:eastAsia="en-US"/>
              </w:rPr>
              <w:t>.к</w:t>
            </w:r>
            <w:proofErr w:type="gramEnd"/>
            <w:r w:rsidRPr="0066603E">
              <w:rPr>
                <w:rFonts w:eastAsia="Calibri"/>
                <w:b/>
                <w:sz w:val="22"/>
                <w:szCs w:val="22"/>
                <w:lang w:eastAsia="en-US"/>
              </w:rPr>
              <w:t>ультура</w:t>
            </w:r>
            <w:proofErr w:type="spellEnd"/>
          </w:p>
        </w:tc>
        <w:tc>
          <w:tcPr>
            <w:tcW w:w="512" w:type="dxa"/>
            <w:shd w:val="clear" w:color="auto" w:fill="auto"/>
            <w:textDirection w:val="btLr"/>
          </w:tcPr>
          <w:p w:rsidR="00B06466" w:rsidRPr="0066603E" w:rsidRDefault="00B06466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6603E">
              <w:rPr>
                <w:rFonts w:eastAsia="Calibri"/>
                <w:b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482" w:type="dxa"/>
            <w:shd w:val="clear" w:color="auto" w:fill="auto"/>
            <w:textDirection w:val="btLr"/>
          </w:tcPr>
          <w:p w:rsidR="00B06466" w:rsidRPr="0066603E" w:rsidRDefault="00B06466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6603E">
              <w:rPr>
                <w:rFonts w:eastAsia="Calibri"/>
                <w:b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594" w:type="dxa"/>
            <w:shd w:val="clear" w:color="auto" w:fill="auto"/>
            <w:textDirection w:val="btLr"/>
          </w:tcPr>
          <w:p w:rsidR="00B06466" w:rsidRPr="0066603E" w:rsidRDefault="00B06466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6603E">
              <w:rPr>
                <w:rFonts w:eastAsia="Calibri"/>
                <w:b/>
                <w:sz w:val="22"/>
                <w:szCs w:val="22"/>
                <w:lang w:eastAsia="en-US"/>
              </w:rPr>
              <w:t>Православная культура</w:t>
            </w:r>
          </w:p>
        </w:tc>
        <w:tc>
          <w:tcPr>
            <w:tcW w:w="555" w:type="dxa"/>
            <w:shd w:val="clear" w:color="auto" w:fill="auto"/>
            <w:textDirection w:val="btLr"/>
          </w:tcPr>
          <w:p w:rsidR="00B06466" w:rsidRPr="0066603E" w:rsidRDefault="00B06466" w:rsidP="007F29B5">
            <w:pPr>
              <w:ind w:left="113"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6603E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B06466" w:rsidRPr="0066603E" w:rsidTr="00B06466">
        <w:tc>
          <w:tcPr>
            <w:tcW w:w="843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603E">
              <w:rPr>
                <w:rFonts w:eastAsia="Calibri"/>
                <w:b/>
                <w:sz w:val="24"/>
                <w:szCs w:val="24"/>
                <w:lang w:eastAsia="en-US"/>
              </w:rPr>
              <w:t>НОО</w:t>
            </w:r>
          </w:p>
        </w:tc>
        <w:tc>
          <w:tcPr>
            <w:tcW w:w="694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2" w:type="dxa"/>
          </w:tcPr>
          <w:p w:rsidR="00B06466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1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1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5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4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9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2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4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  <w:shd w:val="clear" w:color="auto" w:fill="auto"/>
          </w:tcPr>
          <w:p w:rsidR="00B06466" w:rsidRPr="0066603E" w:rsidRDefault="00CA7384" w:rsidP="007F2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B06466" w:rsidRPr="0066603E" w:rsidTr="00B06466">
        <w:tc>
          <w:tcPr>
            <w:tcW w:w="843" w:type="dxa"/>
            <w:shd w:val="clear" w:color="auto" w:fill="auto"/>
          </w:tcPr>
          <w:p w:rsidR="00B06466" w:rsidRPr="0066603E" w:rsidRDefault="00B06466" w:rsidP="005E055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603E">
              <w:rPr>
                <w:rFonts w:eastAsia="Calibri"/>
                <w:b/>
                <w:sz w:val="24"/>
                <w:szCs w:val="24"/>
                <w:lang w:eastAsia="en-US"/>
              </w:rPr>
              <w:t>ООО</w:t>
            </w:r>
          </w:p>
        </w:tc>
        <w:tc>
          <w:tcPr>
            <w:tcW w:w="694" w:type="dxa"/>
            <w:shd w:val="clear" w:color="auto" w:fill="auto"/>
          </w:tcPr>
          <w:p w:rsidR="00B06466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6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2" w:type="dxa"/>
          </w:tcPr>
          <w:p w:rsidR="00B06466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6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1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1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5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4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3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2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4" w:type="dxa"/>
            <w:shd w:val="clear" w:color="auto" w:fill="auto"/>
          </w:tcPr>
          <w:p w:rsidR="00B06466" w:rsidRPr="0066603E" w:rsidRDefault="00CA7384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B06466" w:rsidRPr="0066603E" w:rsidRDefault="00CA7384" w:rsidP="007F2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</w:p>
        </w:tc>
      </w:tr>
      <w:tr w:rsidR="00B06466" w:rsidRPr="0066603E" w:rsidTr="00B06466">
        <w:tc>
          <w:tcPr>
            <w:tcW w:w="843" w:type="dxa"/>
            <w:shd w:val="clear" w:color="auto" w:fill="auto"/>
          </w:tcPr>
          <w:p w:rsidR="00B06466" w:rsidRPr="0066603E" w:rsidRDefault="00B06466" w:rsidP="005E055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603E">
              <w:rPr>
                <w:rFonts w:eastAsia="Calibri"/>
                <w:b/>
                <w:sz w:val="24"/>
                <w:szCs w:val="24"/>
                <w:lang w:eastAsia="en-US"/>
              </w:rPr>
              <w:t>СОО</w:t>
            </w:r>
          </w:p>
        </w:tc>
        <w:tc>
          <w:tcPr>
            <w:tcW w:w="694" w:type="dxa"/>
            <w:shd w:val="clear" w:color="auto" w:fill="auto"/>
          </w:tcPr>
          <w:p w:rsidR="00B06466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2" w:type="dxa"/>
          </w:tcPr>
          <w:p w:rsidR="00B06466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1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1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5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4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9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2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4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  <w:shd w:val="clear" w:color="auto" w:fill="auto"/>
          </w:tcPr>
          <w:p w:rsidR="00B06466" w:rsidRPr="0066603E" w:rsidRDefault="00CA7384" w:rsidP="007F2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B06466" w:rsidRPr="0066603E" w:rsidTr="00B06466">
        <w:tc>
          <w:tcPr>
            <w:tcW w:w="843" w:type="dxa"/>
            <w:shd w:val="clear" w:color="auto" w:fill="auto"/>
          </w:tcPr>
          <w:p w:rsidR="00B06466" w:rsidRPr="0066603E" w:rsidRDefault="00B06466" w:rsidP="005E055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603E"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94" w:type="dxa"/>
            <w:shd w:val="clear" w:color="auto" w:fill="auto"/>
          </w:tcPr>
          <w:p w:rsidR="00B06466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6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2" w:type="dxa"/>
          </w:tcPr>
          <w:p w:rsidR="00B06466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1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6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1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1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1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5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4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3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2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4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B06466" w:rsidRPr="0066603E" w:rsidRDefault="00B06466" w:rsidP="007F2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55</w:t>
            </w:r>
          </w:p>
        </w:tc>
      </w:tr>
    </w:tbl>
    <w:p w:rsidR="005A331F" w:rsidRDefault="005A331F" w:rsidP="00DC5B86">
      <w:pPr>
        <w:widowControl w:val="0"/>
        <w:autoSpaceDE w:val="0"/>
        <w:autoSpaceDN w:val="0"/>
        <w:adjustRightInd w:val="0"/>
        <w:rPr>
          <w:rFonts w:eastAsia="Calibri"/>
          <w:b/>
          <w:szCs w:val="28"/>
          <w:lang w:eastAsia="en-US"/>
        </w:rPr>
      </w:pPr>
    </w:p>
    <w:p w:rsidR="00BC3CDB" w:rsidRPr="00DC5B86" w:rsidRDefault="00BC3CDB" w:rsidP="00BC3CDB">
      <w:pPr>
        <w:widowControl w:val="0"/>
        <w:autoSpaceDE w:val="0"/>
        <w:autoSpaceDN w:val="0"/>
        <w:adjustRightInd w:val="0"/>
        <w:jc w:val="center"/>
        <w:rPr>
          <w:caps/>
          <w:sz w:val="26"/>
          <w:szCs w:val="26"/>
        </w:rPr>
      </w:pPr>
      <w:r w:rsidRPr="00DC5B86">
        <w:rPr>
          <w:rFonts w:eastAsia="Calibri"/>
          <w:b/>
          <w:sz w:val="26"/>
          <w:szCs w:val="26"/>
          <w:lang w:eastAsia="en-US"/>
        </w:rPr>
        <w:t xml:space="preserve">Эффективность организации деятельности по формированию </w:t>
      </w:r>
      <w:proofErr w:type="spellStart"/>
      <w:r w:rsidRPr="00DC5B86">
        <w:rPr>
          <w:rFonts w:eastAsia="Calibri"/>
          <w:b/>
          <w:sz w:val="26"/>
          <w:szCs w:val="26"/>
          <w:lang w:eastAsia="en-US"/>
        </w:rPr>
        <w:t>метапредметных</w:t>
      </w:r>
      <w:proofErr w:type="spellEnd"/>
      <w:r w:rsidRPr="00DC5B86">
        <w:rPr>
          <w:rFonts w:eastAsia="Calibri"/>
          <w:b/>
          <w:sz w:val="26"/>
          <w:szCs w:val="26"/>
          <w:lang w:eastAsia="en-US"/>
        </w:rPr>
        <w:t xml:space="preserve"> результатов обучения на уроках, посещенных в рамках ТМД</w:t>
      </w:r>
    </w:p>
    <w:p w:rsidR="006624DB" w:rsidRPr="00BC3CDB" w:rsidRDefault="006624DB" w:rsidP="00E456E2">
      <w:pPr>
        <w:widowControl w:val="0"/>
        <w:autoSpaceDE w:val="0"/>
        <w:autoSpaceDN w:val="0"/>
        <w:adjustRightInd w:val="0"/>
        <w:rPr>
          <w:b/>
          <w:caps/>
          <w:szCs w:val="28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2283"/>
        <w:gridCol w:w="2253"/>
        <w:gridCol w:w="1843"/>
      </w:tblGrid>
      <w:tr w:rsidR="006624DB" w:rsidRPr="00BC3CDB" w:rsidTr="00DC5B86">
        <w:tc>
          <w:tcPr>
            <w:tcW w:w="1277" w:type="dxa"/>
          </w:tcPr>
          <w:p w:rsidR="006624DB" w:rsidRPr="00BC3CDB" w:rsidRDefault="006624DB" w:rsidP="002E7492">
            <w:pPr>
              <w:jc w:val="center"/>
              <w:rPr>
                <w:b/>
                <w:sz w:val="24"/>
                <w:szCs w:val="24"/>
              </w:rPr>
            </w:pPr>
            <w:r w:rsidRPr="00BC3CDB">
              <w:rPr>
                <w:b/>
                <w:sz w:val="24"/>
                <w:szCs w:val="24"/>
              </w:rPr>
              <w:t>Уровень ОО</w:t>
            </w:r>
          </w:p>
        </w:tc>
        <w:tc>
          <w:tcPr>
            <w:tcW w:w="2693" w:type="dxa"/>
          </w:tcPr>
          <w:p w:rsidR="006624DB" w:rsidRPr="00BC3CDB" w:rsidRDefault="006624DB" w:rsidP="002E7492">
            <w:pPr>
              <w:jc w:val="center"/>
              <w:rPr>
                <w:sz w:val="24"/>
                <w:szCs w:val="24"/>
              </w:rPr>
            </w:pPr>
            <w:r w:rsidRPr="00BC3CDB">
              <w:rPr>
                <w:sz w:val="24"/>
                <w:szCs w:val="24"/>
              </w:rPr>
              <w:t xml:space="preserve">Включенность в </w:t>
            </w:r>
            <w:proofErr w:type="gramStart"/>
            <w:r w:rsidRPr="00BC3CDB">
              <w:rPr>
                <w:sz w:val="24"/>
                <w:szCs w:val="24"/>
              </w:rPr>
              <w:t>совместное</w:t>
            </w:r>
            <w:proofErr w:type="gramEnd"/>
            <w:r w:rsidRPr="00BC3CDB">
              <w:rPr>
                <w:sz w:val="24"/>
                <w:szCs w:val="24"/>
              </w:rPr>
              <w:t xml:space="preserve"> или самостоятельное целеполагание</w:t>
            </w:r>
          </w:p>
        </w:tc>
        <w:tc>
          <w:tcPr>
            <w:tcW w:w="2283" w:type="dxa"/>
          </w:tcPr>
          <w:p w:rsidR="006624DB" w:rsidRPr="00BC3CDB" w:rsidRDefault="006624DB" w:rsidP="002E7492">
            <w:pPr>
              <w:jc w:val="center"/>
              <w:rPr>
                <w:sz w:val="24"/>
                <w:szCs w:val="24"/>
              </w:rPr>
            </w:pPr>
            <w:r w:rsidRPr="00BC3CDB">
              <w:rPr>
                <w:sz w:val="24"/>
                <w:szCs w:val="24"/>
              </w:rPr>
              <w:t>Составление плана или алгоритма деятельности</w:t>
            </w:r>
          </w:p>
        </w:tc>
        <w:tc>
          <w:tcPr>
            <w:tcW w:w="2253" w:type="dxa"/>
          </w:tcPr>
          <w:p w:rsidR="006624DB" w:rsidRPr="00BC3CDB" w:rsidRDefault="006624DB" w:rsidP="002E7492">
            <w:pPr>
              <w:jc w:val="center"/>
              <w:rPr>
                <w:sz w:val="24"/>
                <w:szCs w:val="24"/>
              </w:rPr>
            </w:pPr>
            <w:r w:rsidRPr="00BC3CDB">
              <w:rPr>
                <w:sz w:val="24"/>
                <w:szCs w:val="24"/>
              </w:rPr>
              <w:t>Контроль деятельности и корректировка</w:t>
            </w:r>
          </w:p>
        </w:tc>
        <w:tc>
          <w:tcPr>
            <w:tcW w:w="1843" w:type="dxa"/>
          </w:tcPr>
          <w:p w:rsidR="006624DB" w:rsidRPr="00BC3CDB" w:rsidRDefault="006624DB" w:rsidP="002E7492">
            <w:pPr>
              <w:jc w:val="center"/>
              <w:rPr>
                <w:sz w:val="24"/>
                <w:szCs w:val="24"/>
              </w:rPr>
            </w:pPr>
            <w:r w:rsidRPr="00BC3CDB">
              <w:rPr>
                <w:sz w:val="24"/>
                <w:szCs w:val="24"/>
              </w:rPr>
              <w:t>Оценка собственной деятельности</w:t>
            </w:r>
          </w:p>
        </w:tc>
      </w:tr>
      <w:tr w:rsidR="006624DB" w:rsidRPr="00BC3CDB" w:rsidTr="00DC5B86">
        <w:tc>
          <w:tcPr>
            <w:tcW w:w="1277" w:type="dxa"/>
          </w:tcPr>
          <w:p w:rsidR="006624DB" w:rsidRPr="00BC3CDB" w:rsidRDefault="006624DB" w:rsidP="002E7492">
            <w:pPr>
              <w:jc w:val="center"/>
              <w:rPr>
                <w:b/>
                <w:sz w:val="24"/>
                <w:szCs w:val="24"/>
              </w:rPr>
            </w:pPr>
            <w:r w:rsidRPr="00BC3CDB">
              <w:rPr>
                <w:b/>
                <w:sz w:val="24"/>
                <w:szCs w:val="24"/>
              </w:rPr>
              <w:t>НОО</w:t>
            </w:r>
          </w:p>
        </w:tc>
        <w:tc>
          <w:tcPr>
            <w:tcW w:w="2693" w:type="dxa"/>
          </w:tcPr>
          <w:p w:rsidR="006624DB" w:rsidRPr="00BC3CDB" w:rsidRDefault="006624DB" w:rsidP="002E7492">
            <w:pPr>
              <w:rPr>
                <w:sz w:val="24"/>
                <w:szCs w:val="24"/>
              </w:rPr>
            </w:pPr>
            <w:r w:rsidRPr="00BC3CDB">
              <w:rPr>
                <w:sz w:val="24"/>
                <w:szCs w:val="24"/>
              </w:rPr>
              <w:t xml:space="preserve">67% </w:t>
            </w:r>
            <w:r w:rsidR="00356642">
              <w:rPr>
                <w:sz w:val="24"/>
                <w:szCs w:val="24"/>
              </w:rPr>
              <w:t>(12 уроков)</w:t>
            </w:r>
            <w:r w:rsidRPr="00BC3CDB">
              <w:rPr>
                <w:sz w:val="24"/>
                <w:szCs w:val="24"/>
              </w:rPr>
              <w:t xml:space="preserve">- </w:t>
            </w:r>
            <w:proofErr w:type="gramStart"/>
            <w:r w:rsidRPr="00BC3CDB">
              <w:rPr>
                <w:sz w:val="24"/>
                <w:szCs w:val="24"/>
              </w:rPr>
              <w:t>совместное</w:t>
            </w:r>
            <w:proofErr w:type="gramEnd"/>
          </w:p>
          <w:p w:rsidR="006624DB" w:rsidRPr="00BC3CDB" w:rsidRDefault="006624DB" w:rsidP="002E7492">
            <w:pPr>
              <w:rPr>
                <w:sz w:val="24"/>
                <w:szCs w:val="24"/>
              </w:rPr>
            </w:pPr>
            <w:r w:rsidRPr="00BC3CDB">
              <w:rPr>
                <w:sz w:val="24"/>
                <w:szCs w:val="24"/>
              </w:rPr>
              <w:t>27,7%</w:t>
            </w:r>
            <w:r w:rsidR="00356642">
              <w:rPr>
                <w:sz w:val="24"/>
                <w:szCs w:val="24"/>
              </w:rPr>
              <w:t xml:space="preserve"> (5 уроков)</w:t>
            </w:r>
            <w:r w:rsidRPr="00BC3CDB">
              <w:rPr>
                <w:sz w:val="24"/>
                <w:szCs w:val="24"/>
              </w:rPr>
              <w:t xml:space="preserve"> - самостоятельно</w:t>
            </w:r>
          </w:p>
        </w:tc>
        <w:tc>
          <w:tcPr>
            <w:tcW w:w="2283" w:type="dxa"/>
          </w:tcPr>
          <w:p w:rsidR="006624DB" w:rsidRDefault="00C655B7" w:rsidP="002E7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44,4% (8 уроков) – </w:t>
            </w:r>
            <w:proofErr w:type="gramStart"/>
            <w:r>
              <w:rPr>
                <w:sz w:val="24"/>
                <w:szCs w:val="24"/>
              </w:rPr>
              <w:t>включены</w:t>
            </w:r>
            <w:proofErr w:type="gramEnd"/>
            <w:r>
              <w:rPr>
                <w:sz w:val="24"/>
                <w:szCs w:val="24"/>
              </w:rPr>
              <w:t xml:space="preserve"> в деятельность;</w:t>
            </w:r>
          </w:p>
          <w:p w:rsidR="00C655B7" w:rsidRPr="00BC3CDB" w:rsidRDefault="00C655B7" w:rsidP="002E7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33,3% (6 уроков) – частично участвуют в планировании</w:t>
            </w:r>
          </w:p>
        </w:tc>
        <w:tc>
          <w:tcPr>
            <w:tcW w:w="2253" w:type="dxa"/>
          </w:tcPr>
          <w:p w:rsidR="00647ADD" w:rsidRDefault="00FF2B77" w:rsidP="00647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50% (9 уроков) </w:t>
            </w:r>
            <w:r w:rsidR="00647ADD">
              <w:rPr>
                <w:sz w:val="24"/>
                <w:szCs w:val="24"/>
              </w:rPr>
              <w:t>– включенность в контроль деятельности</w:t>
            </w:r>
          </w:p>
          <w:p w:rsidR="006624DB" w:rsidRPr="00BC3CDB" w:rsidRDefault="00647ADD" w:rsidP="00647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33% (6 уроков) – частичная включенность в контроль деятельности </w:t>
            </w:r>
          </w:p>
        </w:tc>
        <w:tc>
          <w:tcPr>
            <w:tcW w:w="1843" w:type="dxa"/>
          </w:tcPr>
          <w:p w:rsidR="006624DB" w:rsidRDefault="00C338D3" w:rsidP="002E7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66,6 % (12 уроков) </w:t>
            </w:r>
            <w:r w:rsidR="0066367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663672" w:rsidRPr="00BC3CDB" w:rsidRDefault="00663672" w:rsidP="002E7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</w:t>
            </w:r>
          </w:p>
        </w:tc>
      </w:tr>
      <w:tr w:rsidR="006624DB" w:rsidRPr="00BC3CDB" w:rsidTr="00DC5B86">
        <w:tc>
          <w:tcPr>
            <w:tcW w:w="1277" w:type="dxa"/>
          </w:tcPr>
          <w:p w:rsidR="006624DB" w:rsidRPr="00BC3CDB" w:rsidRDefault="006624DB" w:rsidP="002E7492">
            <w:pPr>
              <w:jc w:val="center"/>
              <w:rPr>
                <w:b/>
                <w:sz w:val="24"/>
                <w:szCs w:val="24"/>
              </w:rPr>
            </w:pPr>
            <w:r w:rsidRPr="00BC3CDB">
              <w:rPr>
                <w:b/>
                <w:sz w:val="24"/>
                <w:szCs w:val="24"/>
              </w:rPr>
              <w:t>ООО</w:t>
            </w:r>
          </w:p>
        </w:tc>
        <w:tc>
          <w:tcPr>
            <w:tcW w:w="2693" w:type="dxa"/>
          </w:tcPr>
          <w:p w:rsidR="006624DB" w:rsidRPr="00BC3CDB" w:rsidRDefault="00FC41B3" w:rsidP="002E7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71% </w:t>
            </w:r>
            <w:r w:rsidR="00356642">
              <w:rPr>
                <w:sz w:val="24"/>
                <w:szCs w:val="24"/>
              </w:rPr>
              <w:t xml:space="preserve">(20 уроков) </w:t>
            </w:r>
            <w:r w:rsidR="006624DB" w:rsidRPr="00BC3CDB">
              <w:rPr>
                <w:sz w:val="24"/>
                <w:szCs w:val="24"/>
              </w:rPr>
              <w:t xml:space="preserve"> </w:t>
            </w:r>
            <w:proofErr w:type="gramStart"/>
            <w:r w:rsidR="006624DB" w:rsidRPr="00BC3CDB">
              <w:rPr>
                <w:sz w:val="24"/>
                <w:szCs w:val="24"/>
              </w:rPr>
              <w:t>совместное</w:t>
            </w:r>
            <w:proofErr w:type="gramEnd"/>
          </w:p>
          <w:p w:rsidR="006624DB" w:rsidRPr="00BC3CDB" w:rsidRDefault="006624DB" w:rsidP="002E7492">
            <w:pPr>
              <w:rPr>
                <w:sz w:val="24"/>
                <w:szCs w:val="24"/>
              </w:rPr>
            </w:pPr>
            <w:r w:rsidRPr="00BC3CDB">
              <w:rPr>
                <w:sz w:val="24"/>
                <w:szCs w:val="24"/>
              </w:rPr>
              <w:t xml:space="preserve">3,6 % </w:t>
            </w:r>
            <w:r w:rsidR="00356642">
              <w:rPr>
                <w:sz w:val="24"/>
                <w:szCs w:val="24"/>
              </w:rPr>
              <w:t xml:space="preserve"> (1 урок) </w:t>
            </w:r>
            <w:r w:rsidRPr="00BC3CDB">
              <w:rPr>
                <w:sz w:val="24"/>
                <w:szCs w:val="24"/>
              </w:rPr>
              <w:t>- самостоятельно</w:t>
            </w:r>
          </w:p>
        </w:tc>
        <w:tc>
          <w:tcPr>
            <w:tcW w:w="2283" w:type="dxa"/>
          </w:tcPr>
          <w:p w:rsidR="00C655B7" w:rsidRDefault="00C655B7" w:rsidP="00C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46,4% (13 уроков) – </w:t>
            </w:r>
            <w:proofErr w:type="gramStart"/>
            <w:r>
              <w:rPr>
                <w:sz w:val="24"/>
                <w:szCs w:val="24"/>
              </w:rPr>
              <w:t>включены</w:t>
            </w:r>
            <w:proofErr w:type="gramEnd"/>
            <w:r>
              <w:rPr>
                <w:sz w:val="24"/>
                <w:szCs w:val="24"/>
              </w:rPr>
              <w:t xml:space="preserve"> в деятельность;</w:t>
            </w:r>
          </w:p>
          <w:p w:rsidR="006624DB" w:rsidRPr="00BC3CDB" w:rsidRDefault="00C655B7" w:rsidP="00C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10,7% (3 урока) – частично участвуют в планировании</w:t>
            </w:r>
          </w:p>
        </w:tc>
        <w:tc>
          <w:tcPr>
            <w:tcW w:w="2253" w:type="dxa"/>
          </w:tcPr>
          <w:p w:rsidR="0075074A" w:rsidRDefault="0075074A" w:rsidP="00750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35,7% (10 уроков)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>ключенность в контроль деятельности</w:t>
            </w:r>
          </w:p>
          <w:p w:rsidR="006624DB" w:rsidRPr="00BC3CDB" w:rsidRDefault="0075074A" w:rsidP="00750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14,2 % (4урока) – частичная включенность в контроль деятельности</w:t>
            </w:r>
          </w:p>
        </w:tc>
        <w:tc>
          <w:tcPr>
            <w:tcW w:w="1843" w:type="dxa"/>
          </w:tcPr>
          <w:p w:rsidR="006624DB" w:rsidRPr="00BC3CDB" w:rsidRDefault="00C338D3" w:rsidP="002E7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42,8 % (12 уроков) </w:t>
            </w:r>
            <w:r w:rsidR="008C6B5D">
              <w:rPr>
                <w:sz w:val="24"/>
                <w:szCs w:val="24"/>
              </w:rPr>
              <w:t xml:space="preserve">– осуществляется </w:t>
            </w:r>
          </w:p>
        </w:tc>
      </w:tr>
      <w:tr w:rsidR="006624DB" w:rsidRPr="00BC3CDB" w:rsidTr="00DC5B86">
        <w:tc>
          <w:tcPr>
            <w:tcW w:w="1277" w:type="dxa"/>
          </w:tcPr>
          <w:p w:rsidR="006624DB" w:rsidRPr="00BC3CDB" w:rsidRDefault="006624DB" w:rsidP="002E7492">
            <w:pPr>
              <w:jc w:val="center"/>
              <w:rPr>
                <w:b/>
                <w:sz w:val="24"/>
                <w:szCs w:val="24"/>
              </w:rPr>
            </w:pPr>
            <w:r w:rsidRPr="00BC3CDB">
              <w:rPr>
                <w:b/>
                <w:sz w:val="24"/>
                <w:szCs w:val="24"/>
              </w:rPr>
              <w:t>СОО</w:t>
            </w:r>
          </w:p>
        </w:tc>
        <w:tc>
          <w:tcPr>
            <w:tcW w:w="2693" w:type="dxa"/>
          </w:tcPr>
          <w:p w:rsidR="006624DB" w:rsidRPr="00BC3CDB" w:rsidRDefault="006624DB" w:rsidP="002E7492">
            <w:pPr>
              <w:rPr>
                <w:sz w:val="24"/>
                <w:szCs w:val="24"/>
              </w:rPr>
            </w:pPr>
            <w:r w:rsidRPr="00BC3CDB">
              <w:rPr>
                <w:sz w:val="24"/>
                <w:szCs w:val="24"/>
              </w:rPr>
              <w:t>77%</w:t>
            </w:r>
            <w:r w:rsidR="00356642">
              <w:rPr>
                <w:sz w:val="24"/>
                <w:szCs w:val="24"/>
              </w:rPr>
              <w:t xml:space="preserve"> (7 уроков)</w:t>
            </w:r>
            <w:r w:rsidRPr="00BC3CDB">
              <w:rPr>
                <w:sz w:val="24"/>
                <w:szCs w:val="24"/>
              </w:rPr>
              <w:t xml:space="preserve"> - </w:t>
            </w:r>
            <w:proofErr w:type="gramStart"/>
            <w:r w:rsidRPr="00BC3CDB">
              <w:rPr>
                <w:sz w:val="24"/>
                <w:szCs w:val="24"/>
              </w:rPr>
              <w:t>совместное</w:t>
            </w:r>
            <w:proofErr w:type="gramEnd"/>
          </w:p>
          <w:p w:rsidR="006624DB" w:rsidRPr="00BC3CDB" w:rsidRDefault="006624DB" w:rsidP="002E7492">
            <w:pPr>
              <w:rPr>
                <w:sz w:val="24"/>
                <w:szCs w:val="24"/>
              </w:rPr>
            </w:pPr>
            <w:r w:rsidRPr="00BC3CDB">
              <w:rPr>
                <w:sz w:val="24"/>
                <w:szCs w:val="24"/>
              </w:rPr>
              <w:t>22%</w:t>
            </w:r>
            <w:r w:rsidR="00356642">
              <w:rPr>
                <w:sz w:val="24"/>
                <w:szCs w:val="24"/>
              </w:rPr>
              <w:t xml:space="preserve"> (2урока)</w:t>
            </w:r>
            <w:r w:rsidRPr="00BC3CDB">
              <w:rPr>
                <w:sz w:val="24"/>
                <w:szCs w:val="24"/>
              </w:rPr>
              <w:t xml:space="preserve"> - самостоятельно</w:t>
            </w:r>
          </w:p>
          <w:p w:rsidR="006624DB" w:rsidRPr="00BC3CDB" w:rsidRDefault="006624DB" w:rsidP="002E7492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C655B7" w:rsidRDefault="00C655B7" w:rsidP="00C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44,4% (4 урока) – </w:t>
            </w:r>
            <w:proofErr w:type="gramStart"/>
            <w:r>
              <w:rPr>
                <w:sz w:val="24"/>
                <w:szCs w:val="24"/>
              </w:rPr>
              <w:t>включены</w:t>
            </w:r>
            <w:proofErr w:type="gramEnd"/>
            <w:r>
              <w:rPr>
                <w:sz w:val="24"/>
                <w:szCs w:val="24"/>
              </w:rPr>
              <w:t xml:space="preserve"> в деятельность;</w:t>
            </w:r>
          </w:p>
          <w:p w:rsidR="006624DB" w:rsidRPr="00BC3CDB" w:rsidRDefault="00C655B7" w:rsidP="00C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22,2% (2 уроков) – частично участвуют в планировании</w:t>
            </w:r>
          </w:p>
        </w:tc>
        <w:tc>
          <w:tcPr>
            <w:tcW w:w="2253" w:type="dxa"/>
          </w:tcPr>
          <w:p w:rsidR="00E73C23" w:rsidRDefault="00E73C23" w:rsidP="00E73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44,4% (4 урока) – включенность в контроль деятельности</w:t>
            </w:r>
          </w:p>
          <w:p w:rsidR="006624DB" w:rsidRPr="00BC3CDB" w:rsidRDefault="00E73C23" w:rsidP="00E73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 (2 урока) – частичная включенность в контроль деятельности</w:t>
            </w:r>
          </w:p>
        </w:tc>
        <w:tc>
          <w:tcPr>
            <w:tcW w:w="1843" w:type="dxa"/>
          </w:tcPr>
          <w:p w:rsidR="006624DB" w:rsidRPr="00BC3CDB" w:rsidRDefault="00AE0D4A" w:rsidP="002E7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33,3 % (3 урока)-</w:t>
            </w:r>
            <w:r w:rsidR="00663672">
              <w:rPr>
                <w:sz w:val="24"/>
                <w:szCs w:val="24"/>
              </w:rPr>
              <w:t xml:space="preserve"> осуществляется</w:t>
            </w:r>
          </w:p>
        </w:tc>
      </w:tr>
      <w:tr w:rsidR="00356642" w:rsidRPr="00BC3CDB" w:rsidTr="00DC5B86">
        <w:trPr>
          <w:cantSplit/>
          <w:trHeight w:val="1134"/>
        </w:trPr>
        <w:tc>
          <w:tcPr>
            <w:tcW w:w="1277" w:type="dxa"/>
            <w:textDirection w:val="btLr"/>
          </w:tcPr>
          <w:p w:rsidR="00356642" w:rsidRPr="00BC3CDB" w:rsidRDefault="00356642" w:rsidP="00DC5B8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Средний показатель</w:t>
            </w:r>
          </w:p>
        </w:tc>
        <w:tc>
          <w:tcPr>
            <w:tcW w:w="2693" w:type="dxa"/>
          </w:tcPr>
          <w:p w:rsidR="00356642" w:rsidRDefault="00356642" w:rsidP="002E7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71% - </w:t>
            </w:r>
            <w:proofErr w:type="gramStart"/>
            <w:r>
              <w:rPr>
                <w:sz w:val="24"/>
                <w:szCs w:val="24"/>
              </w:rPr>
              <w:t>совместное</w:t>
            </w:r>
            <w:proofErr w:type="gramEnd"/>
            <w:r>
              <w:rPr>
                <w:sz w:val="24"/>
                <w:szCs w:val="24"/>
              </w:rPr>
              <w:t xml:space="preserve"> целеполагание (39 уроков)</w:t>
            </w:r>
          </w:p>
          <w:p w:rsidR="00356642" w:rsidRPr="00BC3CDB" w:rsidRDefault="00356642" w:rsidP="002E7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14,5 % (8 уроков)</w:t>
            </w:r>
          </w:p>
        </w:tc>
        <w:tc>
          <w:tcPr>
            <w:tcW w:w="2283" w:type="dxa"/>
          </w:tcPr>
          <w:p w:rsidR="00356642" w:rsidRDefault="00C655B7" w:rsidP="002E749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45,4% - активно включены в планирование собственной деятельности (25 уроков);</w:t>
            </w:r>
            <w:proofErr w:type="gramEnd"/>
          </w:p>
          <w:p w:rsidR="00C655B7" w:rsidRPr="00BC3CDB" w:rsidRDefault="00C655B7" w:rsidP="002E7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20 % - частичное или формальное включение (11 уроков)</w:t>
            </w:r>
          </w:p>
        </w:tc>
        <w:tc>
          <w:tcPr>
            <w:tcW w:w="2253" w:type="dxa"/>
          </w:tcPr>
          <w:p w:rsidR="00356642" w:rsidRDefault="005A331F" w:rsidP="005A3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42% (23 урока) – включенность в контроль деятельности</w:t>
            </w:r>
          </w:p>
          <w:p w:rsidR="005A331F" w:rsidRPr="00BC3CDB" w:rsidRDefault="005A331F" w:rsidP="005A3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 (12 уроков) – частичная включенность в контроль деятельности</w:t>
            </w:r>
          </w:p>
        </w:tc>
        <w:tc>
          <w:tcPr>
            <w:tcW w:w="1843" w:type="dxa"/>
          </w:tcPr>
          <w:p w:rsidR="00356642" w:rsidRPr="00BC3CDB" w:rsidRDefault="002C14AB" w:rsidP="002E7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49,1 % (27 уроков)</w:t>
            </w:r>
            <w:r w:rsidR="00663672">
              <w:rPr>
                <w:sz w:val="24"/>
                <w:szCs w:val="24"/>
              </w:rPr>
              <w:t xml:space="preserve"> </w:t>
            </w:r>
            <w:proofErr w:type="gramStart"/>
            <w:r w:rsidR="00663672">
              <w:rPr>
                <w:sz w:val="24"/>
                <w:szCs w:val="24"/>
              </w:rPr>
              <w:t>-о</w:t>
            </w:r>
            <w:proofErr w:type="gramEnd"/>
            <w:r w:rsidR="00663672">
              <w:rPr>
                <w:sz w:val="24"/>
                <w:szCs w:val="24"/>
              </w:rPr>
              <w:t>существляется</w:t>
            </w:r>
          </w:p>
        </w:tc>
      </w:tr>
    </w:tbl>
    <w:p w:rsidR="00E456E2" w:rsidRDefault="00E456E2" w:rsidP="00E456E2">
      <w:pPr>
        <w:widowControl w:val="0"/>
        <w:autoSpaceDE w:val="0"/>
        <w:autoSpaceDN w:val="0"/>
        <w:adjustRightInd w:val="0"/>
        <w:rPr>
          <w:caps/>
          <w:sz w:val="24"/>
          <w:szCs w:val="28"/>
        </w:rPr>
      </w:pPr>
    </w:p>
    <w:p w:rsidR="00E456E2" w:rsidRDefault="00E456E2" w:rsidP="00E456E2">
      <w:pPr>
        <w:widowControl w:val="0"/>
        <w:autoSpaceDE w:val="0"/>
        <w:autoSpaceDN w:val="0"/>
        <w:adjustRightInd w:val="0"/>
        <w:rPr>
          <w:caps/>
          <w:sz w:val="24"/>
          <w:szCs w:val="28"/>
        </w:rPr>
      </w:pPr>
    </w:p>
    <w:p w:rsidR="00E456E2" w:rsidRPr="00A21CDD" w:rsidRDefault="00E456E2" w:rsidP="00E456E2">
      <w:pPr>
        <w:widowControl w:val="0"/>
        <w:autoSpaceDE w:val="0"/>
        <w:autoSpaceDN w:val="0"/>
        <w:adjustRightInd w:val="0"/>
        <w:rPr>
          <w:caps/>
          <w:sz w:val="24"/>
          <w:szCs w:val="28"/>
        </w:rPr>
      </w:pPr>
    </w:p>
    <w:p w:rsidR="006702E8" w:rsidRDefault="006702E8"/>
    <w:sectPr w:rsidR="006702E8" w:rsidSect="00DC5B86">
      <w:pgSz w:w="11906" w:h="16838"/>
      <w:pgMar w:top="426" w:right="851" w:bottom="5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80071"/>
    <w:multiLevelType w:val="multilevel"/>
    <w:tmpl w:val="74BE1E3C"/>
    <w:lvl w:ilvl="0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5343"/>
    <w:rsid w:val="0001258F"/>
    <w:rsid w:val="00015D68"/>
    <w:rsid w:val="00021B4A"/>
    <w:rsid w:val="00033EA2"/>
    <w:rsid w:val="00035BFB"/>
    <w:rsid w:val="00042AA1"/>
    <w:rsid w:val="00056CD2"/>
    <w:rsid w:val="0008321A"/>
    <w:rsid w:val="00092290"/>
    <w:rsid w:val="0009395D"/>
    <w:rsid w:val="00093F89"/>
    <w:rsid w:val="000B5085"/>
    <w:rsid w:val="000C5AC9"/>
    <w:rsid w:val="000C7E50"/>
    <w:rsid w:val="000F0834"/>
    <w:rsid w:val="000F604F"/>
    <w:rsid w:val="00126954"/>
    <w:rsid w:val="001300A5"/>
    <w:rsid w:val="00147162"/>
    <w:rsid w:val="00154E46"/>
    <w:rsid w:val="00160F80"/>
    <w:rsid w:val="00176323"/>
    <w:rsid w:val="00177B05"/>
    <w:rsid w:val="0018266F"/>
    <w:rsid w:val="001826C4"/>
    <w:rsid w:val="001A143D"/>
    <w:rsid w:val="001A7490"/>
    <w:rsid w:val="001B3C2E"/>
    <w:rsid w:val="001D6E99"/>
    <w:rsid w:val="001E3C0D"/>
    <w:rsid w:val="001F3AFA"/>
    <w:rsid w:val="00212D6E"/>
    <w:rsid w:val="00222225"/>
    <w:rsid w:val="00256EF9"/>
    <w:rsid w:val="002837A0"/>
    <w:rsid w:val="00290F1D"/>
    <w:rsid w:val="00292CF4"/>
    <w:rsid w:val="002941F2"/>
    <w:rsid w:val="002C14AB"/>
    <w:rsid w:val="002D1355"/>
    <w:rsid w:val="00300EE5"/>
    <w:rsid w:val="0033023D"/>
    <w:rsid w:val="00341911"/>
    <w:rsid w:val="00352A6F"/>
    <w:rsid w:val="00356642"/>
    <w:rsid w:val="00371527"/>
    <w:rsid w:val="00373BFF"/>
    <w:rsid w:val="00375F82"/>
    <w:rsid w:val="00383A4A"/>
    <w:rsid w:val="00384318"/>
    <w:rsid w:val="00397C8D"/>
    <w:rsid w:val="003A7DA5"/>
    <w:rsid w:val="003D71D9"/>
    <w:rsid w:val="003E3E6E"/>
    <w:rsid w:val="00411C0A"/>
    <w:rsid w:val="00421311"/>
    <w:rsid w:val="00422753"/>
    <w:rsid w:val="00423258"/>
    <w:rsid w:val="00426993"/>
    <w:rsid w:val="00432BED"/>
    <w:rsid w:val="00436D13"/>
    <w:rsid w:val="00444F03"/>
    <w:rsid w:val="004452E6"/>
    <w:rsid w:val="004646A5"/>
    <w:rsid w:val="004676A2"/>
    <w:rsid w:val="00490302"/>
    <w:rsid w:val="00497DDF"/>
    <w:rsid w:val="00497E33"/>
    <w:rsid w:val="004A32F7"/>
    <w:rsid w:val="004C4452"/>
    <w:rsid w:val="004D1A9B"/>
    <w:rsid w:val="004E46D4"/>
    <w:rsid w:val="0051721B"/>
    <w:rsid w:val="00527052"/>
    <w:rsid w:val="0054037C"/>
    <w:rsid w:val="00547A2D"/>
    <w:rsid w:val="005633DF"/>
    <w:rsid w:val="00575207"/>
    <w:rsid w:val="00575D6D"/>
    <w:rsid w:val="00577DC9"/>
    <w:rsid w:val="00585F4B"/>
    <w:rsid w:val="005A331F"/>
    <w:rsid w:val="005A5C64"/>
    <w:rsid w:val="005B7B69"/>
    <w:rsid w:val="005C64AF"/>
    <w:rsid w:val="005C69FF"/>
    <w:rsid w:val="005D5096"/>
    <w:rsid w:val="005E3385"/>
    <w:rsid w:val="005F25F0"/>
    <w:rsid w:val="005F472D"/>
    <w:rsid w:val="00600473"/>
    <w:rsid w:val="00600F3B"/>
    <w:rsid w:val="00605434"/>
    <w:rsid w:val="00606E97"/>
    <w:rsid w:val="006211E6"/>
    <w:rsid w:val="006216DB"/>
    <w:rsid w:val="00624CC7"/>
    <w:rsid w:val="00626F4F"/>
    <w:rsid w:val="00644768"/>
    <w:rsid w:val="00647ADD"/>
    <w:rsid w:val="0065104F"/>
    <w:rsid w:val="0065224A"/>
    <w:rsid w:val="006624DB"/>
    <w:rsid w:val="00663672"/>
    <w:rsid w:val="006702E8"/>
    <w:rsid w:val="006703E1"/>
    <w:rsid w:val="00685530"/>
    <w:rsid w:val="006904FA"/>
    <w:rsid w:val="006B4822"/>
    <w:rsid w:val="006B6458"/>
    <w:rsid w:val="006C3010"/>
    <w:rsid w:val="006C6E9A"/>
    <w:rsid w:val="006C7849"/>
    <w:rsid w:val="006D2D32"/>
    <w:rsid w:val="006E6AF2"/>
    <w:rsid w:val="006F0BA9"/>
    <w:rsid w:val="006F6E45"/>
    <w:rsid w:val="007071B0"/>
    <w:rsid w:val="007114DE"/>
    <w:rsid w:val="00716DFB"/>
    <w:rsid w:val="00717457"/>
    <w:rsid w:val="00727567"/>
    <w:rsid w:val="00745676"/>
    <w:rsid w:val="0075074A"/>
    <w:rsid w:val="00762424"/>
    <w:rsid w:val="00765550"/>
    <w:rsid w:val="00777254"/>
    <w:rsid w:val="007824DE"/>
    <w:rsid w:val="007B59FD"/>
    <w:rsid w:val="007E2729"/>
    <w:rsid w:val="00800003"/>
    <w:rsid w:val="00801D58"/>
    <w:rsid w:val="00806CC1"/>
    <w:rsid w:val="00813DAF"/>
    <w:rsid w:val="00814186"/>
    <w:rsid w:val="008166D0"/>
    <w:rsid w:val="00825137"/>
    <w:rsid w:val="00846292"/>
    <w:rsid w:val="0089591A"/>
    <w:rsid w:val="008A1912"/>
    <w:rsid w:val="008B6798"/>
    <w:rsid w:val="008C6B5D"/>
    <w:rsid w:val="008D1339"/>
    <w:rsid w:val="008F245B"/>
    <w:rsid w:val="00901291"/>
    <w:rsid w:val="009018FE"/>
    <w:rsid w:val="0091022D"/>
    <w:rsid w:val="00930BF2"/>
    <w:rsid w:val="00934F6B"/>
    <w:rsid w:val="0095157B"/>
    <w:rsid w:val="00965A62"/>
    <w:rsid w:val="009B2FB7"/>
    <w:rsid w:val="009B31D6"/>
    <w:rsid w:val="009C04F6"/>
    <w:rsid w:val="009C1CF5"/>
    <w:rsid w:val="009F11F1"/>
    <w:rsid w:val="00A17ABF"/>
    <w:rsid w:val="00A300F6"/>
    <w:rsid w:val="00A311F7"/>
    <w:rsid w:val="00A503D6"/>
    <w:rsid w:val="00A52706"/>
    <w:rsid w:val="00A775D9"/>
    <w:rsid w:val="00A77D4C"/>
    <w:rsid w:val="00A77D8C"/>
    <w:rsid w:val="00A90199"/>
    <w:rsid w:val="00A950E3"/>
    <w:rsid w:val="00AB6781"/>
    <w:rsid w:val="00AC1441"/>
    <w:rsid w:val="00AC6555"/>
    <w:rsid w:val="00AD009F"/>
    <w:rsid w:val="00AD686D"/>
    <w:rsid w:val="00AD7962"/>
    <w:rsid w:val="00AE0D4A"/>
    <w:rsid w:val="00AE3B2E"/>
    <w:rsid w:val="00B01694"/>
    <w:rsid w:val="00B0376E"/>
    <w:rsid w:val="00B06466"/>
    <w:rsid w:val="00B229E7"/>
    <w:rsid w:val="00B37C06"/>
    <w:rsid w:val="00B45DC2"/>
    <w:rsid w:val="00B6674E"/>
    <w:rsid w:val="00BA1F2F"/>
    <w:rsid w:val="00BC07B4"/>
    <w:rsid w:val="00BC3CDB"/>
    <w:rsid w:val="00BE2432"/>
    <w:rsid w:val="00BE744D"/>
    <w:rsid w:val="00BF5A46"/>
    <w:rsid w:val="00C07A14"/>
    <w:rsid w:val="00C15158"/>
    <w:rsid w:val="00C20C46"/>
    <w:rsid w:val="00C26D99"/>
    <w:rsid w:val="00C32975"/>
    <w:rsid w:val="00C338D3"/>
    <w:rsid w:val="00C40343"/>
    <w:rsid w:val="00C5399A"/>
    <w:rsid w:val="00C57C79"/>
    <w:rsid w:val="00C655B7"/>
    <w:rsid w:val="00C71803"/>
    <w:rsid w:val="00C75539"/>
    <w:rsid w:val="00C945E7"/>
    <w:rsid w:val="00CA7384"/>
    <w:rsid w:val="00CB790F"/>
    <w:rsid w:val="00CE7914"/>
    <w:rsid w:val="00CF5C10"/>
    <w:rsid w:val="00D11569"/>
    <w:rsid w:val="00D1289D"/>
    <w:rsid w:val="00D37F75"/>
    <w:rsid w:val="00D53C40"/>
    <w:rsid w:val="00D83C53"/>
    <w:rsid w:val="00DC429A"/>
    <w:rsid w:val="00DC5343"/>
    <w:rsid w:val="00DC5B86"/>
    <w:rsid w:val="00DC5F54"/>
    <w:rsid w:val="00DF77B6"/>
    <w:rsid w:val="00E03F0C"/>
    <w:rsid w:val="00E17202"/>
    <w:rsid w:val="00E456E2"/>
    <w:rsid w:val="00E465D2"/>
    <w:rsid w:val="00E663A5"/>
    <w:rsid w:val="00E73C23"/>
    <w:rsid w:val="00E82C40"/>
    <w:rsid w:val="00E873A2"/>
    <w:rsid w:val="00E91A55"/>
    <w:rsid w:val="00EA56A2"/>
    <w:rsid w:val="00EB4F4C"/>
    <w:rsid w:val="00EE27B1"/>
    <w:rsid w:val="00EE481A"/>
    <w:rsid w:val="00EE5199"/>
    <w:rsid w:val="00EE6BCB"/>
    <w:rsid w:val="00EE7F83"/>
    <w:rsid w:val="00F03E1C"/>
    <w:rsid w:val="00F056D8"/>
    <w:rsid w:val="00F062E6"/>
    <w:rsid w:val="00F10DF9"/>
    <w:rsid w:val="00F14527"/>
    <w:rsid w:val="00F14992"/>
    <w:rsid w:val="00F16E03"/>
    <w:rsid w:val="00F422E0"/>
    <w:rsid w:val="00F71521"/>
    <w:rsid w:val="00F76CCE"/>
    <w:rsid w:val="00F92820"/>
    <w:rsid w:val="00F93E05"/>
    <w:rsid w:val="00FA4C3A"/>
    <w:rsid w:val="00FA60CB"/>
    <w:rsid w:val="00FA7795"/>
    <w:rsid w:val="00FC41B3"/>
    <w:rsid w:val="00FC437D"/>
    <w:rsid w:val="00FD0D2E"/>
    <w:rsid w:val="00FD2BF3"/>
    <w:rsid w:val="00FD525B"/>
    <w:rsid w:val="00FE3339"/>
    <w:rsid w:val="00FF2B77"/>
    <w:rsid w:val="00FF3AB8"/>
    <w:rsid w:val="00FF66D4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22222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22225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1F0A-A5A4-40CC-B147-B69752ED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2017-05-15T18:53:00Z</dcterms:created>
  <dcterms:modified xsi:type="dcterms:W3CDTF">2017-05-16T06:14:00Z</dcterms:modified>
</cp:coreProperties>
</file>